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562" w:rsidRPr="00120C2F" w:rsidRDefault="00441BE2" w:rsidP="00624A00">
      <w:pPr>
        <w:spacing w:line="276" w:lineRule="auto"/>
        <w:jc w:val="right"/>
        <w:rPr>
          <w:rFonts w:ascii="Verdana" w:hAnsi="Verdana"/>
          <w:b/>
          <w:color w:val="000000" w:themeColor="text1"/>
          <w:sz w:val="20"/>
          <w:szCs w:val="20"/>
        </w:rPr>
      </w:pPr>
      <w:r w:rsidRPr="00120C2F">
        <w:rPr>
          <w:rFonts w:ascii="Verdana" w:hAnsi="Verdana"/>
          <w:b/>
          <w:color w:val="000000" w:themeColor="text1"/>
          <w:sz w:val="20"/>
          <w:szCs w:val="20"/>
        </w:rPr>
        <w:t xml:space="preserve">  Jarocin,</w:t>
      </w:r>
      <w:r w:rsidR="00321562" w:rsidRPr="00120C2F">
        <w:rPr>
          <w:rFonts w:ascii="Verdana" w:hAnsi="Verdana"/>
          <w:b/>
          <w:color w:val="000000" w:themeColor="text1"/>
          <w:sz w:val="20"/>
          <w:szCs w:val="20"/>
        </w:rPr>
        <w:t xml:space="preserve"> dnia </w:t>
      </w:r>
      <w:r w:rsidR="00B82137">
        <w:rPr>
          <w:rFonts w:ascii="Verdana" w:hAnsi="Verdana"/>
          <w:b/>
          <w:color w:val="000000" w:themeColor="text1"/>
          <w:sz w:val="20"/>
          <w:szCs w:val="20"/>
        </w:rPr>
        <w:t>08</w:t>
      </w:r>
      <w:r w:rsidR="009E64C1">
        <w:rPr>
          <w:rFonts w:ascii="Verdana" w:hAnsi="Verdana"/>
          <w:b/>
          <w:color w:val="000000" w:themeColor="text1"/>
          <w:sz w:val="20"/>
          <w:szCs w:val="20"/>
        </w:rPr>
        <w:t xml:space="preserve">.05.2020 </w:t>
      </w:r>
      <w:r w:rsidR="00321562" w:rsidRPr="00120C2F">
        <w:rPr>
          <w:rFonts w:ascii="Verdana" w:hAnsi="Verdana"/>
          <w:b/>
          <w:color w:val="000000" w:themeColor="text1"/>
          <w:sz w:val="20"/>
          <w:szCs w:val="20"/>
        </w:rPr>
        <w:t>r.</w:t>
      </w:r>
    </w:p>
    <w:p w:rsidR="000A124A" w:rsidRPr="00120C2F" w:rsidRDefault="000A124A" w:rsidP="00624A00">
      <w:pPr>
        <w:pStyle w:val="Tytu"/>
        <w:spacing w:line="276" w:lineRule="auto"/>
        <w:jc w:val="left"/>
        <w:rPr>
          <w:rFonts w:ascii="Verdana" w:hAnsi="Verdana" w:cs="Verdana"/>
          <w:b/>
          <w:bCs/>
          <w:smallCaps/>
          <w:color w:val="000000" w:themeColor="text1"/>
          <w:sz w:val="20"/>
          <w:szCs w:val="20"/>
          <w:u w:val="single"/>
        </w:rPr>
      </w:pPr>
      <w:r w:rsidRPr="00120C2F">
        <w:rPr>
          <w:rFonts w:ascii="Verdana" w:hAnsi="Verdana" w:cs="Arial"/>
          <w:b/>
          <w:bCs/>
          <w:color w:val="000000" w:themeColor="text1"/>
          <w:sz w:val="20"/>
          <w:szCs w:val="20"/>
          <w:u w:val="single"/>
        </w:rPr>
        <w:t>JAR</w:t>
      </w:r>
      <w:r w:rsidR="009E64C1">
        <w:rPr>
          <w:rFonts w:ascii="Verdana" w:hAnsi="Verdana" w:cs="Arial"/>
          <w:b/>
          <w:bCs/>
          <w:color w:val="000000" w:themeColor="text1"/>
          <w:sz w:val="20"/>
          <w:szCs w:val="20"/>
          <w:u w:val="single"/>
        </w:rPr>
        <w:t>/</w:t>
      </w:r>
      <w:r w:rsidRPr="00120C2F">
        <w:rPr>
          <w:rFonts w:ascii="Verdana" w:hAnsi="Verdana" w:cs="Arial"/>
          <w:b/>
          <w:bCs/>
          <w:color w:val="000000" w:themeColor="text1"/>
          <w:sz w:val="20"/>
          <w:szCs w:val="20"/>
          <w:u w:val="single"/>
          <w:lang w:val="x-none"/>
        </w:rPr>
        <w:t>P</w:t>
      </w:r>
      <w:r w:rsidR="009E64C1">
        <w:rPr>
          <w:rFonts w:ascii="Verdana" w:hAnsi="Verdana" w:cs="Arial"/>
          <w:b/>
          <w:bCs/>
          <w:color w:val="000000" w:themeColor="text1"/>
          <w:sz w:val="20"/>
          <w:szCs w:val="20"/>
          <w:u w:val="single"/>
        </w:rPr>
        <w:t>6/2020</w:t>
      </w:r>
    </w:p>
    <w:p w:rsidR="00575AAC" w:rsidRDefault="00575AAC" w:rsidP="00624A00">
      <w:pPr>
        <w:pStyle w:val="Zawartotabeli"/>
        <w:spacing w:line="276" w:lineRule="auto"/>
        <w:jc w:val="center"/>
        <w:rPr>
          <w:rFonts w:ascii="Verdana" w:hAnsi="Verdana" w:cs="Times New Roman"/>
          <w:b/>
          <w:color w:val="000000" w:themeColor="text1"/>
          <w:sz w:val="20"/>
          <w:szCs w:val="20"/>
          <w:u w:val="single"/>
        </w:rPr>
      </w:pPr>
    </w:p>
    <w:p w:rsidR="00C719FE" w:rsidRDefault="00C719FE" w:rsidP="00624A00">
      <w:pPr>
        <w:pStyle w:val="Zawartotabeli"/>
        <w:spacing w:line="276" w:lineRule="auto"/>
        <w:jc w:val="center"/>
        <w:rPr>
          <w:rFonts w:ascii="Verdana" w:hAnsi="Verdana" w:cs="Times New Roman"/>
          <w:b/>
          <w:color w:val="000000" w:themeColor="text1"/>
          <w:sz w:val="20"/>
          <w:szCs w:val="20"/>
          <w:u w:val="single"/>
        </w:rPr>
      </w:pPr>
    </w:p>
    <w:p w:rsidR="00C719FE" w:rsidRPr="00120C2F" w:rsidRDefault="00C719FE" w:rsidP="00624A00">
      <w:pPr>
        <w:pStyle w:val="Zawartotabeli"/>
        <w:spacing w:line="276" w:lineRule="auto"/>
        <w:jc w:val="center"/>
        <w:rPr>
          <w:rFonts w:ascii="Verdana" w:hAnsi="Verdana" w:cs="Times New Roman"/>
          <w:b/>
          <w:color w:val="000000" w:themeColor="text1"/>
          <w:sz w:val="20"/>
          <w:szCs w:val="20"/>
          <w:u w:val="single"/>
        </w:rPr>
      </w:pPr>
    </w:p>
    <w:p w:rsidR="00321562" w:rsidRPr="00120C2F" w:rsidRDefault="00321562" w:rsidP="00624A00">
      <w:pPr>
        <w:pStyle w:val="Zawartotabeli"/>
        <w:spacing w:line="276" w:lineRule="auto"/>
        <w:jc w:val="center"/>
        <w:rPr>
          <w:rFonts w:ascii="Verdana" w:hAnsi="Verdana" w:cs="Times New Roman"/>
          <w:b/>
          <w:color w:val="000000" w:themeColor="text1"/>
          <w:sz w:val="20"/>
          <w:szCs w:val="20"/>
          <w:u w:val="single"/>
        </w:rPr>
      </w:pPr>
      <w:r w:rsidRPr="00120C2F">
        <w:rPr>
          <w:rFonts w:ascii="Verdana" w:hAnsi="Verdana" w:cs="Times New Roman"/>
          <w:b/>
          <w:color w:val="000000" w:themeColor="text1"/>
          <w:sz w:val="20"/>
          <w:szCs w:val="20"/>
          <w:u w:val="single"/>
        </w:rPr>
        <w:t xml:space="preserve">Treść zapytań oraz wyjaśnienia </w:t>
      </w:r>
    </w:p>
    <w:p w:rsidR="00441BE2" w:rsidRPr="00120C2F" w:rsidRDefault="00575AAC" w:rsidP="00624A00">
      <w:pPr>
        <w:pStyle w:val="Tekstkomentarza2"/>
        <w:spacing w:line="276" w:lineRule="auto"/>
        <w:jc w:val="center"/>
        <w:rPr>
          <w:rFonts w:ascii="Verdana" w:hAnsi="Verdana" w:cs="Verdana"/>
          <w:b/>
          <w:bCs/>
          <w:color w:val="000000" w:themeColor="text1"/>
        </w:rPr>
      </w:pPr>
      <w:r w:rsidRPr="00120C2F">
        <w:rPr>
          <w:rFonts w:ascii="Verdana" w:hAnsi="Verdana"/>
          <w:b/>
          <w:color w:val="000000" w:themeColor="text1"/>
        </w:rPr>
        <w:t xml:space="preserve">w postępowaniu o udzielenie zamówienia publicznego </w:t>
      </w:r>
      <w:r w:rsidR="009E64C1">
        <w:rPr>
          <w:rFonts w:ascii="Verdana" w:hAnsi="Verdana"/>
          <w:b/>
          <w:color w:val="000000" w:themeColor="text1"/>
        </w:rPr>
        <w:br/>
      </w:r>
      <w:r w:rsidRPr="00120C2F">
        <w:rPr>
          <w:rFonts w:ascii="Verdana" w:hAnsi="Verdana"/>
          <w:b/>
          <w:color w:val="000000" w:themeColor="text1"/>
        </w:rPr>
        <w:t>na</w:t>
      </w:r>
      <w:r w:rsidR="009E64C1">
        <w:rPr>
          <w:rFonts w:ascii="Verdana" w:hAnsi="Verdana"/>
          <w:b/>
          <w:color w:val="000000" w:themeColor="text1"/>
        </w:rPr>
        <w:t xml:space="preserve"> </w:t>
      </w:r>
      <w:r w:rsidR="00441BE2" w:rsidRPr="00120C2F">
        <w:rPr>
          <w:rFonts w:ascii="Verdana" w:hAnsi="Verdana" w:cs="Verdana"/>
          <w:b/>
          <w:bCs/>
          <w:color w:val="000000" w:themeColor="text1"/>
        </w:rPr>
        <w:t>„</w:t>
      </w:r>
      <w:r w:rsidR="000A124A" w:rsidRPr="00120C2F">
        <w:rPr>
          <w:rFonts w:ascii="Verdana" w:hAnsi="Verdana" w:cs="Verdana"/>
          <w:b/>
          <w:bCs/>
          <w:color w:val="000000" w:themeColor="text1"/>
        </w:rPr>
        <w:t>Zakup energii elektrycznej</w:t>
      </w:r>
      <w:r w:rsidR="00441BE2" w:rsidRPr="00120C2F">
        <w:rPr>
          <w:rFonts w:ascii="Verdana" w:hAnsi="Verdana" w:cs="Verdana"/>
          <w:b/>
          <w:bCs/>
          <w:color w:val="000000" w:themeColor="text1"/>
        </w:rPr>
        <w:t>”</w:t>
      </w:r>
      <w:r w:rsidR="000A124A" w:rsidRPr="00120C2F">
        <w:rPr>
          <w:rFonts w:ascii="Verdana" w:hAnsi="Verdana" w:cs="Verdana"/>
          <w:b/>
          <w:bCs/>
          <w:color w:val="000000" w:themeColor="text1"/>
        </w:rPr>
        <w:t>.</w:t>
      </w:r>
    </w:p>
    <w:p w:rsidR="00321562" w:rsidRPr="00120C2F" w:rsidRDefault="00321562" w:rsidP="00624A00">
      <w:pPr>
        <w:pStyle w:val="Zawartotabeli"/>
        <w:spacing w:line="276" w:lineRule="auto"/>
        <w:jc w:val="both"/>
        <w:rPr>
          <w:rFonts w:ascii="Verdana" w:hAnsi="Verdana" w:cs="Times New Roman"/>
          <w:color w:val="000000" w:themeColor="text1"/>
          <w:sz w:val="20"/>
          <w:szCs w:val="20"/>
        </w:rPr>
      </w:pPr>
    </w:p>
    <w:p w:rsidR="00321562" w:rsidRPr="00120C2F" w:rsidRDefault="00321562" w:rsidP="00624A00">
      <w:pPr>
        <w:pStyle w:val="Zawartotabeli"/>
        <w:spacing w:after="120" w:line="276" w:lineRule="auto"/>
        <w:jc w:val="both"/>
        <w:rPr>
          <w:rFonts w:ascii="Verdana" w:hAnsi="Verdana" w:cs="Times New Roman"/>
          <w:color w:val="000000" w:themeColor="text1"/>
          <w:sz w:val="20"/>
          <w:szCs w:val="20"/>
        </w:rPr>
      </w:pPr>
      <w:r w:rsidRPr="00120C2F">
        <w:rPr>
          <w:rFonts w:ascii="Verdana" w:hAnsi="Verdana" w:cs="Times New Roman"/>
          <w:color w:val="000000" w:themeColor="text1"/>
          <w:sz w:val="20"/>
          <w:szCs w:val="20"/>
        </w:rPr>
        <w:t>Na podstawie art. 38 ust. 2 ustawy z dnia 29 stycznia 2004 roku Prawo zamówień publicznych (</w:t>
      </w:r>
      <w:proofErr w:type="spellStart"/>
      <w:r w:rsidR="009E64C1">
        <w:rPr>
          <w:rFonts w:ascii="Verdana" w:hAnsi="Verdana" w:cs="Times New Roman"/>
          <w:color w:val="000000" w:themeColor="text1"/>
          <w:sz w:val="20"/>
          <w:szCs w:val="20"/>
        </w:rPr>
        <w:t>t.j</w:t>
      </w:r>
      <w:proofErr w:type="spellEnd"/>
      <w:r w:rsidR="009E64C1">
        <w:rPr>
          <w:rFonts w:ascii="Verdana" w:hAnsi="Verdana" w:cs="Times New Roman"/>
          <w:color w:val="000000" w:themeColor="text1"/>
          <w:sz w:val="20"/>
          <w:szCs w:val="20"/>
        </w:rPr>
        <w:t xml:space="preserve">. </w:t>
      </w:r>
      <w:r w:rsidRPr="00120C2F">
        <w:rPr>
          <w:rFonts w:ascii="Verdana" w:hAnsi="Verdana" w:cs="Times New Roman"/>
          <w:color w:val="000000" w:themeColor="text1"/>
          <w:sz w:val="20"/>
          <w:szCs w:val="20"/>
        </w:rPr>
        <w:t>Dz. U. z 201</w:t>
      </w:r>
      <w:r w:rsidR="009E64C1">
        <w:rPr>
          <w:rFonts w:ascii="Verdana" w:hAnsi="Verdana" w:cs="Times New Roman"/>
          <w:color w:val="000000" w:themeColor="text1"/>
          <w:sz w:val="20"/>
          <w:szCs w:val="20"/>
        </w:rPr>
        <w:t>9</w:t>
      </w:r>
      <w:r w:rsidRPr="00120C2F">
        <w:rPr>
          <w:rFonts w:ascii="Verdana" w:hAnsi="Verdana" w:cs="Times New Roman"/>
          <w:color w:val="000000" w:themeColor="text1"/>
          <w:sz w:val="20"/>
          <w:szCs w:val="20"/>
        </w:rPr>
        <w:t xml:space="preserve"> r., poz. 1</w:t>
      </w:r>
      <w:r w:rsidR="009E64C1">
        <w:rPr>
          <w:rFonts w:ascii="Verdana" w:hAnsi="Verdana" w:cs="Times New Roman"/>
          <w:color w:val="000000" w:themeColor="text1"/>
          <w:sz w:val="20"/>
          <w:szCs w:val="20"/>
        </w:rPr>
        <w:t>843</w:t>
      </w:r>
      <w:r w:rsidRPr="00120C2F">
        <w:rPr>
          <w:rFonts w:ascii="Verdana" w:hAnsi="Verdana" w:cs="Times New Roman"/>
          <w:color w:val="000000" w:themeColor="text1"/>
          <w:sz w:val="20"/>
          <w:szCs w:val="20"/>
        </w:rPr>
        <w:t>) Zamawiający przekazuje treść zapytań wraz z wyjaśnieniami. W przedmiotowym postępowaniu wpłynęły następujące pytania:</w:t>
      </w:r>
    </w:p>
    <w:p w:rsidR="00441BE2" w:rsidRPr="00120C2F" w:rsidRDefault="00441BE2" w:rsidP="00624A00">
      <w:pPr>
        <w:tabs>
          <w:tab w:val="left" w:pos="567"/>
          <w:tab w:val="left" w:pos="5490"/>
        </w:tabs>
        <w:spacing w:after="0" w:line="276" w:lineRule="auto"/>
        <w:jc w:val="both"/>
        <w:rPr>
          <w:rFonts w:ascii="Verdana" w:hAnsi="Verdana" w:cstheme="minorHAnsi"/>
          <w:b/>
          <w:color w:val="000000" w:themeColor="text1"/>
          <w:sz w:val="20"/>
          <w:szCs w:val="20"/>
        </w:rPr>
      </w:pPr>
    </w:p>
    <w:p w:rsidR="000A124A" w:rsidRPr="00120C2F" w:rsidRDefault="000A124A" w:rsidP="00624A00">
      <w:pPr>
        <w:spacing w:after="0" w:line="276" w:lineRule="auto"/>
        <w:jc w:val="both"/>
        <w:rPr>
          <w:rFonts w:ascii="Verdana" w:hAnsi="Verdana" w:cs="Arial"/>
          <w:color w:val="000000" w:themeColor="text1"/>
          <w:sz w:val="20"/>
          <w:szCs w:val="20"/>
        </w:rPr>
      </w:pPr>
      <w:r w:rsidRPr="00120C2F">
        <w:rPr>
          <w:rFonts w:ascii="Verdana" w:hAnsi="Verdana" w:cs="Arial"/>
          <w:b/>
          <w:color w:val="000000" w:themeColor="text1"/>
          <w:sz w:val="20"/>
          <w:szCs w:val="20"/>
        </w:rPr>
        <w:t>Pytanie 1</w:t>
      </w:r>
      <w:r w:rsidRPr="00120C2F">
        <w:rPr>
          <w:rFonts w:ascii="Verdana" w:hAnsi="Verdana" w:cs="Arial"/>
          <w:color w:val="000000" w:themeColor="text1"/>
          <w:sz w:val="20"/>
          <w:szCs w:val="20"/>
        </w:rPr>
        <w:t xml:space="preserve"> </w:t>
      </w:r>
    </w:p>
    <w:p w:rsidR="009E64C1" w:rsidRDefault="009E64C1" w:rsidP="00624A00">
      <w:pPr>
        <w:spacing w:line="276" w:lineRule="auto"/>
        <w:jc w:val="both"/>
      </w:pPr>
      <w:r>
        <w:t>Czy Zamawiający wypowie umowy kompleksowe samodzielnie czy zrobi to w imieniu Zamawiającego Sprzedawca? Proszę o wskazanie okresu wypowiedzenia dla wszystkich umów kompleksowych wskazanych w zamówieniu?</w:t>
      </w:r>
    </w:p>
    <w:p w:rsidR="000A124A" w:rsidRDefault="000A124A" w:rsidP="00624A00">
      <w:pPr>
        <w:tabs>
          <w:tab w:val="left" w:pos="567"/>
          <w:tab w:val="left" w:pos="5490"/>
        </w:tabs>
        <w:spacing w:after="0" w:line="276" w:lineRule="auto"/>
        <w:jc w:val="both"/>
        <w:rPr>
          <w:rFonts w:ascii="Verdana" w:hAnsi="Verdana" w:cstheme="minorHAnsi"/>
          <w:b/>
          <w:i/>
          <w:color w:val="000000" w:themeColor="text1"/>
          <w:sz w:val="20"/>
          <w:szCs w:val="20"/>
          <w:u w:val="single"/>
        </w:rPr>
      </w:pPr>
      <w:r w:rsidRPr="00120C2F">
        <w:rPr>
          <w:rFonts w:ascii="Verdana" w:hAnsi="Verdana" w:cstheme="minorHAnsi"/>
          <w:b/>
          <w:i/>
          <w:color w:val="000000" w:themeColor="text1"/>
          <w:sz w:val="20"/>
          <w:szCs w:val="20"/>
          <w:u w:val="single"/>
        </w:rPr>
        <w:t>Odpowiedź:</w:t>
      </w:r>
    </w:p>
    <w:p w:rsidR="009E64C1" w:rsidRDefault="009E64C1" w:rsidP="00624A00">
      <w:pPr>
        <w:spacing w:line="276" w:lineRule="auto"/>
      </w:pPr>
      <w:r>
        <w:t>Umowy kompleksowe wypowie Sprzedawca w imieniu Zamawiającego. Okres wypowiedzenia wynosi 6 miesięcy ze skutkiem na koniec roku kalendarzowego.</w:t>
      </w:r>
    </w:p>
    <w:p w:rsidR="000A124A" w:rsidRDefault="000A124A" w:rsidP="00624A00">
      <w:pPr>
        <w:spacing w:after="0" w:line="276" w:lineRule="auto"/>
        <w:jc w:val="both"/>
        <w:rPr>
          <w:rFonts w:ascii="Verdana" w:hAnsi="Verdana" w:cs="Arial"/>
          <w:color w:val="000000" w:themeColor="text1"/>
          <w:sz w:val="20"/>
          <w:szCs w:val="20"/>
        </w:rPr>
      </w:pPr>
    </w:p>
    <w:p w:rsidR="00624A00" w:rsidRPr="00624A00" w:rsidRDefault="00624A00" w:rsidP="00624A00">
      <w:pPr>
        <w:spacing w:after="0" w:line="276" w:lineRule="auto"/>
        <w:jc w:val="both"/>
        <w:rPr>
          <w:rFonts w:ascii="Verdana" w:hAnsi="Verdana" w:cs="Arial"/>
          <w:b/>
          <w:bCs/>
          <w:color w:val="000000" w:themeColor="text1"/>
          <w:sz w:val="20"/>
          <w:szCs w:val="20"/>
        </w:rPr>
      </w:pPr>
      <w:r w:rsidRPr="00624A00">
        <w:rPr>
          <w:rFonts w:ascii="Verdana" w:hAnsi="Verdana" w:cs="Arial"/>
          <w:b/>
          <w:bCs/>
          <w:color w:val="000000" w:themeColor="text1"/>
          <w:sz w:val="20"/>
          <w:szCs w:val="20"/>
        </w:rPr>
        <w:t>Pytanie 2</w:t>
      </w:r>
    </w:p>
    <w:p w:rsidR="00624A00" w:rsidRPr="00120C2F" w:rsidRDefault="00624A00" w:rsidP="00624A00">
      <w:pPr>
        <w:spacing w:line="276" w:lineRule="auto"/>
        <w:jc w:val="both"/>
        <w:rPr>
          <w:rFonts w:ascii="Verdana" w:hAnsi="Verdana" w:cs="Arial"/>
          <w:color w:val="000000" w:themeColor="text1"/>
          <w:sz w:val="20"/>
          <w:szCs w:val="20"/>
        </w:rPr>
      </w:pPr>
      <w:r>
        <w:t>Czy Zamawiający wyraża zgodę na podpisanie umowy drogą korespondencyjną?</w:t>
      </w:r>
    </w:p>
    <w:p w:rsidR="00624A00" w:rsidRDefault="00624A00" w:rsidP="00624A00">
      <w:pPr>
        <w:tabs>
          <w:tab w:val="left" w:pos="567"/>
          <w:tab w:val="left" w:pos="5490"/>
        </w:tabs>
        <w:spacing w:after="0" w:line="276" w:lineRule="auto"/>
        <w:jc w:val="both"/>
        <w:rPr>
          <w:rFonts w:ascii="Verdana" w:hAnsi="Verdana" w:cstheme="minorHAnsi"/>
          <w:b/>
          <w:i/>
          <w:color w:val="000000" w:themeColor="text1"/>
          <w:sz w:val="20"/>
          <w:szCs w:val="20"/>
          <w:u w:val="single"/>
        </w:rPr>
      </w:pPr>
      <w:r w:rsidRPr="00120C2F">
        <w:rPr>
          <w:rFonts w:ascii="Verdana" w:hAnsi="Verdana" w:cstheme="minorHAnsi"/>
          <w:b/>
          <w:i/>
          <w:color w:val="000000" w:themeColor="text1"/>
          <w:sz w:val="20"/>
          <w:szCs w:val="20"/>
          <w:u w:val="single"/>
        </w:rPr>
        <w:t>Odpowiedź:</w:t>
      </w:r>
    </w:p>
    <w:p w:rsidR="00624A00" w:rsidRDefault="00624A00" w:rsidP="00624A00">
      <w:pPr>
        <w:spacing w:line="276" w:lineRule="auto"/>
      </w:pPr>
      <w:r>
        <w:t>Tak, Zamawiający wyraża zgodę.</w:t>
      </w:r>
    </w:p>
    <w:p w:rsidR="00624A00" w:rsidRDefault="00624A00" w:rsidP="00624A00">
      <w:pPr>
        <w:tabs>
          <w:tab w:val="left" w:pos="567"/>
          <w:tab w:val="left" w:pos="5490"/>
        </w:tabs>
        <w:spacing w:line="276" w:lineRule="auto"/>
        <w:jc w:val="both"/>
        <w:rPr>
          <w:rFonts w:ascii="Verdana" w:hAnsi="Verdana" w:cstheme="minorHAnsi"/>
          <w:color w:val="000000" w:themeColor="text1"/>
          <w:sz w:val="20"/>
          <w:szCs w:val="20"/>
        </w:rPr>
      </w:pPr>
    </w:p>
    <w:p w:rsidR="00624A00" w:rsidRPr="00624A00" w:rsidRDefault="00624A00" w:rsidP="00624A00">
      <w:pPr>
        <w:tabs>
          <w:tab w:val="left" w:pos="567"/>
          <w:tab w:val="left" w:pos="5490"/>
        </w:tabs>
        <w:spacing w:after="0" w:line="276" w:lineRule="auto"/>
        <w:jc w:val="both"/>
        <w:rPr>
          <w:rFonts w:ascii="Verdana" w:hAnsi="Verdana" w:cstheme="minorHAnsi"/>
          <w:b/>
          <w:bCs/>
          <w:color w:val="000000" w:themeColor="text1"/>
          <w:sz w:val="20"/>
          <w:szCs w:val="20"/>
        </w:rPr>
      </w:pPr>
      <w:r w:rsidRPr="00624A00">
        <w:rPr>
          <w:rFonts w:ascii="Verdana" w:hAnsi="Verdana" w:cstheme="minorHAnsi"/>
          <w:b/>
          <w:bCs/>
          <w:color w:val="000000" w:themeColor="text1"/>
          <w:sz w:val="20"/>
          <w:szCs w:val="20"/>
        </w:rPr>
        <w:t>Pytanie 3</w:t>
      </w:r>
    </w:p>
    <w:p w:rsidR="00624A00" w:rsidRPr="00624A00" w:rsidRDefault="00624A00" w:rsidP="00624A00">
      <w:pPr>
        <w:spacing w:line="276" w:lineRule="auto"/>
        <w:jc w:val="both"/>
        <w:rPr>
          <w:rFonts w:ascii="Verdana" w:hAnsi="Verdana"/>
          <w:b/>
          <w:bCs/>
          <w:sz w:val="20"/>
          <w:szCs w:val="20"/>
        </w:rPr>
      </w:pPr>
      <w:r w:rsidRPr="00624A00">
        <w:rPr>
          <w:rFonts w:ascii="Verdana" w:hAnsi="Verdana"/>
          <w:b/>
          <w:bCs/>
          <w:sz w:val="20"/>
          <w:szCs w:val="20"/>
        </w:rPr>
        <w:t>Czy Zamawiający, w niniejszym postępowaniu o udzielenie zamówienia publicznego (o wartości poniżej progów unijnych) -  uzupełni formę komunikacji pomiędzy Zamawiającym a Wykonawcą, poprzez dopuszczenie do komunikowania się za pomocą środków komunikacji elektronicznej?</w:t>
      </w:r>
    </w:p>
    <w:p w:rsidR="00624A00" w:rsidRPr="00624A00" w:rsidRDefault="00624A00" w:rsidP="00624A00">
      <w:pPr>
        <w:spacing w:line="276" w:lineRule="auto"/>
        <w:jc w:val="both"/>
        <w:rPr>
          <w:rFonts w:ascii="Verdana" w:hAnsi="Verdana"/>
          <w:sz w:val="20"/>
          <w:szCs w:val="20"/>
        </w:rPr>
      </w:pPr>
      <w:r w:rsidRPr="00624A00">
        <w:rPr>
          <w:rFonts w:ascii="Verdana" w:hAnsi="Verdana"/>
          <w:sz w:val="20"/>
          <w:szCs w:val="20"/>
        </w:rPr>
        <w:t>Wykonawca wyjaśnia, że zgodnie ze stanowiskiem Prezesa Urzędu Zamówieni Publicznych z dn. 20.03.2020 r - w obecnej sytuacji stanu epidemii na terenie kraju, wskazane (rekomendowane) jest komunikowanie się z Wykonawcami za pomocą środków komunikacji elektronicznej, również w postępowaniach o udzielenie zamówienia publicznego, o wartości poniżej progów unijnych.</w:t>
      </w:r>
    </w:p>
    <w:p w:rsidR="00624A00" w:rsidRPr="00624A00" w:rsidRDefault="00624A00" w:rsidP="00624A00">
      <w:pPr>
        <w:spacing w:line="276" w:lineRule="auto"/>
        <w:jc w:val="both"/>
        <w:rPr>
          <w:rFonts w:ascii="Verdana" w:hAnsi="Verdana"/>
          <w:sz w:val="20"/>
          <w:szCs w:val="20"/>
        </w:rPr>
      </w:pPr>
      <w:r w:rsidRPr="00624A00">
        <w:rPr>
          <w:rFonts w:ascii="Verdana" w:hAnsi="Verdana"/>
          <w:sz w:val="20"/>
          <w:szCs w:val="20"/>
        </w:rPr>
        <w:t xml:space="preserve">Urząd Zamówień Publicznych zaleca, aby komunikacją elektroniczną objąć wszelką korespondencję występującą w postępowaniu, </w:t>
      </w:r>
      <w:r w:rsidRPr="00624A00">
        <w:rPr>
          <w:rFonts w:ascii="Verdana" w:hAnsi="Verdana"/>
          <w:b/>
          <w:bCs/>
          <w:sz w:val="20"/>
          <w:szCs w:val="20"/>
          <w:u w:val="single"/>
        </w:rPr>
        <w:t>w tym składanie ofert</w:t>
      </w:r>
      <w:r w:rsidRPr="00624A00">
        <w:rPr>
          <w:rFonts w:ascii="Verdana" w:hAnsi="Verdana"/>
          <w:sz w:val="20"/>
          <w:szCs w:val="20"/>
        </w:rPr>
        <w:t>, wniosków o dopuszczenie do udziału w postępowaniu, oświadczeń, a także innych dokumentów.</w:t>
      </w:r>
    </w:p>
    <w:p w:rsidR="00624A00" w:rsidRPr="00624A00" w:rsidRDefault="00624A00" w:rsidP="00624A00">
      <w:pPr>
        <w:spacing w:line="276" w:lineRule="auto"/>
        <w:jc w:val="both"/>
        <w:rPr>
          <w:rFonts w:ascii="Verdana" w:hAnsi="Verdana"/>
          <w:sz w:val="20"/>
          <w:szCs w:val="20"/>
        </w:rPr>
      </w:pPr>
      <w:r w:rsidRPr="00624A00">
        <w:rPr>
          <w:rFonts w:ascii="Verdana" w:hAnsi="Verdana"/>
          <w:sz w:val="20"/>
          <w:szCs w:val="20"/>
        </w:rPr>
        <w:t xml:space="preserve">Należy podkreślić, że Zamawiający,  również po wszczęciu postepowania o udzielenie zamówienia publicznego,  dysponuje w uzasadnionych przypadkach, prawną możliwością wprowadzenia (przed upływem terminu składania ofert), zmiany treści SIWZ - w tym sposobu komunikacji w postępowaniu. </w:t>
      </w:r>
    </w:p>
    <w:p w:rsidR="00624A00" w:rsidRPr="00624A00" w:rsidRDefault="00624A00" w:rsidP="00624A00">
      <w:pPr>
        <w:spacing w:line="276" w:lineRule="auto"/>
        <w:jc w:val="both"/>
        <w:rPr>
          <w:rFonts w:ascii="Verdana" w:hAnsi="Verdana"/>
          <w:sz w:val="20"/>
          <w:szCs w:val="20"/>
        </w:rPr>
      </w:pPr>
      <w:r w:rsidRPr="00624A00">
        <w:rPr>
          <w:rFonts w:ascii="Verdana" w:hAnsi="Verdana"/>
          <w:sz w:val="20"/>
          <w:szCs w:val="20"/>
        </w:rPr>
        <w:lastRenderedPageBreak/>
        <w:t>(</w:t>
      </w:r>
      <w:r w:rsidRPr="00624A00">
        <w:rPr>
          <w:rFonts w:ascii="Verdana" w:hAnsi="Verdana"/>
          <w:i/>
          <w:iCs/>
          <w:sz w:val="20"/>
          <w:szCs w:val="20"/>
        </w:rPr>
        <w:t>art. 38 ust. 4 PZP</w:t>
      </w:r>
      <w:r w:rsidRPr="00624A00">
        <w:rPr>
          <w:rFonts w:ascii="Verdana" w:hAnsi="Verdana"/>
          <w:sz w:val="20"/>
          <w:szCs w:val="20"/>
        </w:rPr>
        <w:t>).</w:t>
      </w:r>
    </w:p>
    <w:p w:rsidR="00624A00" w:rsidRPr="00624A00" w:rsidRDefault="00624A00" w:rsidP="00624A00">
      <w:pPr>
        <w:spacing w:line="276" w:lineRule="auto"/>
        <w:jc w:val="both"/>
        <w:rPr>
          <w:rFonts w:ascii="Verdana" w:hAnsi="Verdana"/>
          <w:sz w:val="20"/>
          <w:szCs w:val="20"/>
        </w:rPr>
      </w:pPr>
      <w:r w:rsidRPr="00624A00">
        <w:rPr>
          <w:rFonts w:ascii="Verdana" w:hAnsi="Verdana"/>
          <w:sz w:val="20"/>
          <w:szCs w:val="20"/>
        </w:rPr>
        <w:t>Zgodnie z utrwalonym poglądem judykatury oraz doktryny prawa publicznego, niewątpliwie wprowadzone przepisy pakietu tzw. ustaw i rozporządzeń specjalnych (COVID-19), uprawniają Zamawiającego do dokonania w/w czynności (uzasadnione przyczyny) - nawet jeżeli nie poprzez literalne (</w:t>
      </w:r>
      <w:r w:rsidRPr="00624A00">
        <w:rPr>
          <w:rFonts w:ascii="Verdana" w:hAnsi="Verdana"/>
          <w:i/>
          <w:iCs/>
          <w:sz w:val="20"/>
          <w:szCs w:val="20"/>
        </w:rPr>
        <w:t>expressis verbis</w:t>
      </w:r>
      <w:r w:rsidRPr="00624A00">
        <w:rPr>
          <w:rFonts w:ascii="Verdana" w:hAnsi="Verdana"/>
          <w:sz w:val="20"/>
          <w:szCs w:val="20"/>
        </w:rPr>
        <w:t xml:space="preserve">) stosowanie przepisów dyrektyw dotyczących zamówień publicznych (m.in.  2014/24/UE oraz 2014/25/UE) oraz przepisów PZP - to działając na zasadzie </w:t>
      </w:r>
      <w:r w:rsidRPr="00624A00">
        <w:rPr>
          <w:rFonts w:ascii="Verdana" w:hAnsi="Verdana"/>
          <w:i/>
          <w:iCs/>
          <w:sz w:val="20"/>
          <w:szCs w:val="20"/>
        </w:rPr>
        <w:t>analogii iuris</w:t>
      </w:r>
      <w:r w:rsidRPr="00624A00">
        <w:rPr>
          <w:rFonts w:ascii="Verdana" w:hAnsi="Verdana"/>
          <w:sz w:val="20"/>
          <w:szCs w:val="20"/>
        </w:rPr>
        <w:t>, w związku z podjętymi aktualnymi działaniami ustawodawcy.</w:t>
      </w:r>
    </w:p>
    <w:p w:rsidR="00624A00" w:rsidRPr="00624A00" w:rsidRDefault="00624A00" w:rsidP="00624A00">
      <w:pPr>
        <w:spacing w:line="276" w:lineRule="auto"/>
        <w:jc w:val="both"/>
        <w:rPr>
          <w:rFonts w:ascii="Verdana" w:hAnsi="Verdana"/>
          <w:sz w:val="20"/>
          <w:szCs w:val="20"/>
        </w:rPr>
      </w:pPr>
      <w:r w:rsidRPr="00624A00">
        <w:rPr>
          <w:rFonts w:ascii="Verdana" w:hAnsi="Verdana"/>
          <w:sz w:val="20"/>
          <w:szCs w:val="20"/>
        </w:rPr>
        <w:t>Mając na uwadze powyższe, pytanie (wniosek) Wykonawcy jest w pełni uzasadniony i zasługujący na uwzględnienie przez Zamawiającego.</w:t>
      </w:r>
    </w:p>
    <w:p w:rsidR="00624A00" w:rsidRDefault="00624A00" w:rsidP="00624A00">
      <w:pPr>
        <w:tabs>
          <w:tab w:val="left" w:pos="567"/>
          <w:tab w:val="left" w:pos="5490"/>
        </w:tabs>
        <w:spacing w:after="0" w:line="276" w:lineRule="auto"/>
        <w:jc w:val="both"/>
        <w:rPr>
          <w:rFonts w:ascii="Verdana" w:hAnsi="Verdana" w:cstheme="minorHAnsi"/>
          <w:b/>
          <w:i/>
          <w:color w:val="000000" w:themeColor="text1"/>
          <w:sz w:val="20"/>
          <w:szCs w:val="20"/>
          <w:u w:val="single"/>
        </w:rPr>
      </w:pPr>
      <w:r w:rsidRPr="00120C2F">
        <w:rPr>
          <w:rFonts w:ascii="Verdana" w:hAnsi="Verdana" w:cstheme="minorHAnsi"/>
          <w:b/>
          <w:i/>
          <w:color w:val="000000" w:themeColor="text1"/>
          <w:sz w:val="20"/>
          <w:szCs w:val="20"/>
          <w:u w:val="single"/>
        </w:rPr>
        <w:t>Odpowiedź:</w:t>
      </w:r>
    </w:p>
    <w:p w:rsidR="00624A00" w:rsidRPr="0026728B" w:rsidRDefault="00624A00" w:rsidP="00624A00">
      <w:pPr>
        <w:tabs>
          <w:tab w:val="left" w:pos="567"/>
          <w:tab w:val="left" w:pos="5490"/>
        </w:tabs>
        <w:spacing w:after="0" w:line="276" w:lineRule="auto"/>
        <w:jc w:val="both"/>
        <w:rPr>
          <w:rFonts w:ascii="Verdana" w:hAnsi="Verdana" w:cstheme="minorHAnsi"/>
          <w:sz w:val="20"/>
          <w:szCs w:val="20"/>
        </w:rPr>
      </w:pPr>
      <w:r w:rsidRPr="0026728B">
        <w:rPr>
          <w:rFonts w:ascii="Verdana" w:hAnsi="Verdana" w:cstheme="minorHAnsi"/>
          <w:sz w:val="20"/>
          <w:szCs w:val="20"/>
        </w:rPr>
        <w:t>Tak, Zamawiający dokonuje korekty zapisów SIWZ TOM I.</w:t>
      </w:r>
    </w:p>
    <w:p w:rsidR="00624A00" w:rsidRDefault="00624A00" w:rsidP="00624A00">
      <w:pPr>
        <w:tabs>
          <w:tab w:val="left" w:pos="567"/>
          <w:tab w:val="left" w:pos="5490"/>
        </w:tabs>
        <w:spacing w:after="0" w:line="276" w:lineRule="auto"/>
        <w:jc w:val="both"/>
        <w:rPr>
          <w:rFonts w:ascii="Verdana" w:hAnsi="Verdana" w:cstheme="minorHAnsi"/>
          <w:color w:val="000000" w:themeColor="text1"/>
          <w:sz w:val="20"/>
          <w:szCs w:val="20"/>
        </w:rPr>
      </w:pPr>
    </w:p>
    <w:p w:rsidR="00624A00" w:rsidRPr="00624A00" w:rsidRDefault="00624A00" w:rsidP="00624A00">
      <w:pPr>
        <w:tabs>
          <w:tab w:val="left" w:pos="567"/>
          <w:tab w:val="left" w:pos="5490"/>
        </w:tabs>
        <w:spacing w:after="0" w:line="276" w:lineRule="auto"/>
        <w:jc w:val="both"/>
        <w:rPr>
          <w:rFonts w:ascii="Verdana" w:hAnsi="Verdana" w:cstheme="minorHAnsi"/>
          <w:b/>
          <w:bCs/>
          <w:color w:val="000000" w:themeColor="text1"/>
          <w:sz w:val="20"/>
          <w:szCs w:val="20"/>
        </w:rPr>
      </w:pPr>
      <w:r w:rsidRPr="00624A00">
        <w:rPr>
          <w:rFonts w:ascii="Verdana" w:hAnsi="Verdana" w:cstheme="minorHAnsi"/>
          <w:b/>
          <w:bCs/>
          <w:color w:val="000000" w:themeColor="text1"/>
          <w:sz w:val="20"/>
          <w:szCs w:val="20"/>
        </w:rPr>
        <w:t>Pytanie 4</w:t>
      </w:r>
    </w:p>
    <w:p w:rsidR="00624A00" w:rsidRDefault="00624A00" w:rsidP="00624A00">
      <w:pPr>
        <w:tabs>
          <w:tab w:val="left" w:pos="567"/>
          <w:tab w:val="left" w:pos="5490"/>
        </w:tabs>
        <w:spacing w:after="0" w:line="276" w:lineRule="auto"/>
        <w:jc w:val="both"/>
        <w:rPr>
          <w:rFonts w:ascii="Verdana" w:hAnsi="Verdana" w:cstheme="minorHAnsi"/>
          <w:sz w:val="20"/>
          <w:szCs w:val="20"/>
        </w:rPr>
      </w:pPr>
      <w:r w:rsidRPr="00624A00">
        <w:rPr>
          <w:rFonts w:ascii="Verdana" w:hAnsi="Verdana" w:cstheme="minorHAnsi"/>
          <w:sz w:val="20"/>
          <w:szCs w:val="20"/>
        </w:rPr>
        <w:t>W związku z ogłoszeniem na terenie kraju stanu epidemii i wynikającymi z tej sytuacji ograniczeniami technicznymi w zakresie stosowania przez wykonawców komunikacji z zamawiającymi w formie tradycyjnej, Wykonawca zwraca się z prośbą o dokonanie modyfikacji treści SIWZ polegającej na wprowadzeniu do niniejszego postępowania obok komunikacji w formie tradycyjnej, możliwości stosowania komunikacji elektronicznej z wykonawcami, w tym umożliwieniu wykonawcom złożenia oferty, oświadczeń, a także dokumentów w wersji elektronicznej.</w:t>
      </w:r>
      <w:r>
        <w:rPr>
          <w:rFonts w:ascii="Verdana" w:hAnsi="Verdana" w:cstheme="minorHAnsi"/>
          <w:sz w:val="20"/>
          <w:szCs w:val="20"/>
        </w:rPr>
        <w:t xml:space="preserve"> </w:t>
      </w:r>
    </w:p>
    <w:p w:rsidR="00624A00" w:rsidRDefault="00624A00" w:rsidP="00E0157D">
      <w:pPr>
        <w:tabs>
          <w:tab w:val="left" w:pos="567"/>
          <w:tab w:val="left" w:pos="5490"/>
        </w:tabs>
        <w:spacing w:line="276" w:lineRule="auto"/>
        <w:jc w:val="both"/>
        <w:rPr>
          <w:rFonts w:ascii="Verdana" w:hAnsi="Verdana" w:cstheme="minorHAnsi"/>
          <w:sz w:val="20"/>
          <w:szCs w:val="20"/>
        </w:rPr>
      </w:pPr>
      <w:r w:rsidRPr="00624A00">
        <w:rPr>
          <w:rFonts w:ascii="Verdana" w:hAnsi="Verdana" w:cstheme="minorHAnsi"/>
          <w:sz w:val="20"/>
          <w:szCs w:val="20"/>
        </w:rPr>
        <w:t>Wykonawca wyjaśnia, iż zgodnie z komunikatem z dnia 20.03.2020 r. dostępnym na stronie internetowej Urzędu Zamówień Publicznych</w:t>
      </w:r>
      <w:r w:rsidR="0026728B">
        <w:rPr>
          <w:rFonts w:ascii="Verdana" w:hAnsi="Verdana" w:cstheme="minorHAnsi"/>
          <w:sz w:val="20"/>
          <w:szCs w:val="20"/>
        </w:rPr>
        <w:t xml:space="preserve"> </w:t>
      </w:r>
      <w:r w:rsidRPr="00624A00">
        <w:rPr>
          <w:rFonts w:ascii="Verdana" w:hAnsi="Verdana" w:cstheme="minorHAnsi"/>
          <w:sz w:val="20"/>
          <w:szCs w:val="20"/>
        </w:rPr>
        <w:t>(</w:t>
      </w:r>
      <w:hyperlink r:id="rId5" w:history="1">
        <w:r w:rsidRPr="00624A00">
          <w:rPr>
            <w:rStyle w:val="Hipercze"/>
            <w:rFonts w:ascii="Verdana" w:hAnsi="Verdana" w:cstheme="minorHAnsi"/>
            <w:sz w:val="20"/>
            <w:szCs w:val="20"/>
          </w:rPr>
          <w:t>www.uzp.gov.pl/aktualnosci/komunikacja-elektroniczna-w-dobie-zagrozenia-epidemicznego</w:t>
        </w:r>
      </w:hyperlink>
      <w:r w:rsidRPr="00624A00">
        <w:rPr>
          <w:rFonts w:ascii="Verdana" w:hAnsi="Verdana" w:cstheme="minorHAnsi"/>
          <w:sz w:val="20"/>
          <w:szCs w:val="20"/>
        </w:rPr>
        <w:t xml:space="preserve">), UZP w obecnej sytuacji stanu epidemii, rekomenduje aby w postępowaniach o udzielenie zamówienia publicznego poniżej progów unijnych komunikacją elektroniczną objąć wszelką korespondencję występującą w postępowaniu, w tym składanie ofert, wniosków o dopuszczenie do udziału w postępowaniu, oświadczeń, a także dokumentów. UZP wskazał, iż zastosowanie komunikacji elektronicznej możliwe </w:t>
      </w:r>
      <w:r w:rsidRPr="00624A00">
        <w:rPr>
          <w:rFonts w:ascii="Verdana" w:hAnsi="Verdana" w:cstheme="minorHAnsi"/>
          <w:b/>
          <w:bCs/>
          <w:sz w:val="20"/>
          <w:szCs w:val="20"/>
        </w:rPr>
        <w:t>jest nie tylko przed wszczęciem postępowania o udzielenie zamówienia publicznego, ale także w jego trakcie</w:t>
      </w:r>
      <w:r w:rsidRPr="00624A00">
        <w:rPr>
          <w:rFonts w:ascii="Verdana" w:hAnsi="Verdana" w:cstheme="minorHAnsi"/>
          <w:sz w:val="20"/>
          <w:szCs w:val="20"/>
        </w:rPr>
        <w:t>. Zamawiający bowiem uprawniony jest na gruncie art. 38 ust. 4 ustawy PZP, w uzasadnionych przypadkach - do których niewątpliwie należy obecna sytuacja zagrożenia epidemicznego - do zmiany treści specyfikacji istotnych warunków zamówienia przed upływem terminu składania ofert, w tym sposobu komunikacji w postępowaniu.</w:t>
      </w:r>
    </w:p>
    <w:p w:rsidR="00E0157D" w:rsidRDefault="00E0157D" w:rsidP="00E0157D">
      <w:pPr>
        <w:tabs>
          <w:tab w:val="left" w:pos="567"/>
          <w:tab w:val="left" w:pos="5490"/>
        </w:tabs>
        <w:spacing w:after="0" w:line="276" w:lineRule="auto"/>
        <w:jc w:val="both"/>
        <w:rPr>
          <w:rFonts w:ascii="Verdana" w:hAnsi="Verdana" w:cstheme="minorHAnsi"/>
          <w:b/>
          <w:i/>
          <w:color w:val="000000" w:themeColor="text1"/>
          <w:sz w:val="20"/>
          <w:szCs w:val="20"/>
          <w:u w:val="single"/>
        </w:rPr>
      </w:pPr>
      <w:r w:rsidRPr="00120C2F">
        <w:rPr>
          <w:rFonts w:ascii="Verdana" w:hAnsi="Verdana" w:cstheme="minorHAnsi"/>
          <w:b/>
          <w:i/>
          <w:color w:val="000000" w:themeColor="text1"/>
          <w:sz w:val="20"/>
          <w:szCs w:val="20"/>
          <w:u w:val="single"/>
        </w:rPr>
        <w:t>Odpowiedź:</w:t>
      </w:r>
    </w:p>
    <w:p w:rsidR="00E0157D" w:rsidRPr="0026728B" w:rsidRDefault="00E0157D" w:rsidP="00E0157D">
      <w:pPr>
        <w:tabs>
          <w:tab w:val="left" w:pos="567"/>
          <w:tab w:val="left" w:pos="5490"/>
        </w:tabs>
        <w:spacing w:line="276" w:lineRule="auto"/>
        <w:jc w:val="both"/>
        <w:rPr>
          <w:rFonts w:ascii="Verdana" w:hAnsi="Verdana" w:cstheme="minorHAnsi"/>
          <w:sz w:val="20"/>
          <w:szCs w:val="20"/>
        </w:rPr>
      </w:pPr>
      <w:r w:rsidRPr="0026728B">
        <w:rPr>
          <w:rFonts w:ascii="Verdana" w:hAnsi="Verdana" w:cstheme="minorHAnsi"/>
          <w:sz w:val="20"/>
          <w:szCs w:val="20"/>
        </w:rPr>
        <w:t>Tak, Zamawiający dokonuje korekty zapisów SIWZ TOM I.</w:t>
      </w:r>
    </w:p>
    <w:p w:rsidR="00E0157D" w:rsidRDefault="00E0157D" w:rsidP="00624A00">
      <w:pPr>
        <w:tabs>
          <w:tab w:val="left" w:pos="567"/>
          <w:tab w:val="left" w:pos="5490"/>
        </w:tabs>
        <w:spacing w:after="0" w:line="276" w:lineRule="auto"/>
        <w:jc w:val="both"/>
        <w:rPr>
          <w:rFonts w:ascii="Verdana" w:hAnsi="Verdana" w:cstheme="minorHAnsi"/>
          <w:sz w:val="20"/>
          <w:szCs w:val="20"/>
        </w:rPr>
      </w:pPr>
    </w:p>
    <w:p w:rsidR="00E0157D" w:rsidRPr="00FD6CF2" w:rsidRDefault="00E0157D" w:rsidP="00624A00">
      <w:pPr>
        <w:tabs>
          <w:tab w:val="left" w:pos="567"/>
          <w:tab w:val="left" w:pos="5490"/>
        </w:tabs>
        <w:spacing w:after="0" w:line="276" w:lineRule="auto"/>
        <w:jc w:val="both"/>
        <w:rPr>
          <w:rFonts w:ascii="Verdana" w:hAnsi="Verdana" w:cstheme="minorHAnsi"/>
          <w:b/>
          <w:bCs/>
          <w:sz w:val="20"/>
          <w:szCs w:val="20"/>
        </w:rPr>
      </w:pPr>
      <w:r w:rsidRPr="00FD6CF2">
        <w:rPr>
          <w:rFonts w:ascii="Verdana" w:hAnsi="Verdana" w:cstheme="minorHAnsi"/>
          <w:b/>
          <w:bCs/>
          <w:sz w:val="20"/>
          <w:szCs w:val="20"/>
        </w:rPr>
        <w:t>Pytanie 5</w:t>
      </w:r>
    </w:p>
    <w:p w:rsidR="00624A00" w:rsidRDefault="00624A00" w:rsidP="00E0157D">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lang w:val="pl-PL"/>
        </w:rPr>
        <w:t>Zwracamy się z prośbą o udzielenie informacji jaki jest okres wypowiedzenia umów przy pierwszej zmianie sprzedawcy.</w:t>
      </w:r>
    </w:p>
    <w:p w:rsidR="00E0157D" w:rsidRDefault="00E0157D" w:rsidP="00E0157D">
      <w:pPr>
        <w:tabs>
          <w:tab w:val="left" w:pos="567"/>
          <w:tab w:val="left" w:pos="5490"/>
        </w:tabs>
        <w:spacing w:after="0" w:line="276" w:lineRule="auto"/>
        <w:jc w:val="both"/>
        <w:rPr>
          <w:rFonts w:ascii="Verdana" w:hAnsi="Verdana" w:cstheme="minorHAnsi"/>
          <w:b/>
          <w:i/>
          <w:color w:val="000000" w:themeColor="text1"/>
          <w:sz w:val="20"/>
          <w:szCs w:val="20"/>
          <w:u w:val="single"/>
        </w:rPr>
      </w:pPr>
      <w:r w:rsidRPr="00120C2F">
        <w:rPr>
          <w:rFonts w:ascii="Verdana" w:hAnsi="Verdana" w:cstheme="minorHAnsi"/>
          <w:b/>
          <w:i/>
          <w:color w:val="000000" w:themeColor="text1"/>
          <w:sz w:val="20"/>
          <w:szCs w:val="20"/>
          <w:u w:val="single"/>
        </w:rPr>
        <w:t>Odpowiedź:</w:t>
      </w:r>
    </w:p>
    <w:p w:rsidR="00624A00" w:rsidRDefault="00624A00" w:rsidP="00624A00">
      <w:pPr>
        <w:pStyle w:val="Akapitzlist"/>
        <w:spacing w:after="160" w:line="276" w:lineRule="auto"/>
        <w:ind w:left="0"/>
        <w:contextualSpacing w:val="0"/>
        <w:jc w:val="both"/>
        <w:rPr>
          <w:rFonts w:ascii="Verdana" w:hAnsi="Verdana" w:cs="Arial"/>
        </w:rPr>
      </w:pPr>
      <w:r w:rsidRPr="00E0157D">
        <w:rPr>
          <w:rFonts w:ascii="Verdana" w:hAnsi="Verdana" w:cs="Arial"/>
        </w:rPr>
        <w:t>Umowy sprzedażowe wygasają z dniem 31 grudnia 2020 roku. Umowy kompleksowe będzie wypowiadał Wykonawca.</w:t>
      </w:r>
    </w:p>
    <w:p w:rsidR="00FD6CF2" w:rsidRDefault="00FD6CF2" w:rsidP="00624A00">
      <w:pPr>
        <w:pStyle w:val="Akapitzlist"/>
        <w:spacing w:after="160" w:line="276" w:lineRule="auto"/>
        <w:ind w:left="0"/>
        <w:contextualSpacing w:val="0"/>
        <w:jc w:val="both"/>
        <w:rPr>
          <w:rFonts w:ascii="Verdana" w:hAnsi="Verdana" w:cs="Arial"/>
        </w:rPr>
      </w:pPr>
    </w:p>
    <w:p w:rsidR="00FD6CF2" w:rsidRPr="00FD6CF2" w:rsidRDefault="00FD6CF2" w:rsidP="00FD6CF2">
      <w:pPr>
        <w:pStyle w:val="Akapitzlist"/>
        <w:spacing w:line="276" w:lineRule="auto"/>
        <w:ind w:left="0"/>
        <w:contextualSpacing w:val="0"/>
        <w:jc w:val="both"/>
        <w:rPr>
          <w:rFonts w:ascii="Verdana" w:hAnsi="Verdana" w:cstheme="minorHAnsi"/>
          <w:b/>
          <w:bCs/>
          <w:lang w:val="pl-PL"/>
        </w:rPr>
      </w:pPr>
      <w:r w:rsidRPr="00FD6CF2">
        <w:rPr>
          <w:rFonts w:ascii="Verdana" w:hAnsi="Verdana" w:cs="Arial"/>
          <w:b/>
          <w:bCs/>
        </w:rPr>
        <w:lastRenderedPageBreak/>
        <w:t>Pytanie 6</w:t>
      </w:r>
    </w:p>
    <w:p w:rsidR="00624A00" w:rsidRDefault="00624A00" w:rsidP="00FD6CF2">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lang w:val="pl-PL"/>
        </w:rPr>
        <w:t>Zwracamy się z prośba o  udzielenie informacji czy umowy dystrybucyjne zawarte są na czas określony czy nieokreślony.</w:t>
      </w:r>
    </w:p>
    <w:p w:rsidR="00FD6CF2" w:rsidRPr="00FD6CF2" w:rsidRDefault="00FD6CF2" w:rsidP="00FD6CF2">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Default="00624A00" w:rsidP="00624A00">
      <w:pPr>
        <w:spacing w:line="276" w:lineRule="auto"/>
        <w:jc w:val="both"/>
        <w:rPr>
          <w:rFonts w:ascii="Verdana" w:hAnsi="Verdana" w:cs="Arial"/>
          <w:sz w:val="20"/>
          <w:szCs w:val="20"/>
        </w:rPr>
      </w:pPr>
      <w:r w:rsidRPr="00FD6CF2">
        <w:rPr>
          <w:rFonts w:ascii="Verdana" w:hAnsi="Verdana" w:cs="Arial"/>
          <w:sz w:val="20"/>
          <w:szCs w:val="20"/>
        </w:rPr>
        <w:t>Umowy dystrybucyjne zawarte są na czas nieokreślony.</w:t>
      </w:r>
    </w:p>
    <w:p w:rsidR="00FD6CF2" w:rsidRDefault="00FD6CF2" w:rsidP="00624A00">
      <w:pPr>
        <w:spacing w:line="276" w:lineRule="auto"/>
        <w:jc w:val="both"/>
        <w:rPr>
          <w:rFonts w:ascii="Verdana" w:hAnsi="Verdana" w:cs="Arial"/>
          <w:sz w:val="20"/>
          <w:szCs w:val="20"/>
        </w:rPr>
      </w:pPr>
    </w:p>
    <w:p w:rsidR="00FD6CF2" w:rsidRPr="00FD6CF2" w:rsidRDefault="00FD6CF2" w:rsidP="00FD6CF2">
      <w:pPr>
        <w:spacing w:after="0" w:line="276" w:lineRule="auto"/>
        <w:jc w:val="both"/>
        <w:rPr>
          <w:rFonts w:ascii="Verdana" w:hAnsi="Verdana" w:cs="Arial"/>
          <w:b/>
          <w:bCs/>
          <w:sz w:val="20"/>
          <w:szCs w:val="20"/>
        </w:rPr>
      </w:pPr>
      <w:r w:rsidRPr="00FD6CF2">
        <w:rPr>
          <w:rFonts w:ascii="Verdana" w:hAnsi="Verdana" w:cs="Arial"/>
          <w:b/>
          <w:bCs/>
          <w:sz w:val="20"/>
          <w:szCs w:val="20"/>
        </w:rPr>
        <w:t>Pytanie 7</w:t>
      </w:r>
    </w:p>
    <w:p w:rsidR="00624A00" w:rsidRPr="00FD6CF2" w:rsidRDefault="00624A00" w:rsidP="00FD6CF2">
      <w:pPr>
        <w:spacing w:line="276" w:lineRule="auto"/>
        <w:jc w:val="both"/>
        <w:rPr>
          <w:rFonts w:ascii="Verdana" w:hAnsi="Verdana" w:cstheme="minorHAnsi"/>
          <w:color w:val="000000"/>
        </w:rPr>
      </w:pPr>
      <w:r w:rsidRPr="00FD6CF2">
        <w:rPr>
          <w:rFonts w:ascii="Verdana" w:hAnsi="Verdana" w:cstheme="minorHAnsi"/>
          <w:color w:val="000000"/>
        </w:rPr>
        <w:t>Czy Zamawiający samodzielnie wypowie obowiązujące umowy w terminach pozwalających na skuteczne przeprowadzenie procesu zmiany sprzedawcy, czy też upoważni do tej czynności Wykonawcę?</w:t>
      </w:r>
    </w:p>
    <w:p w:rsidR="00FD6CF2" w:rsidRPr="00FD6CF2" w:rsidRDefault="00FD6CF2" w:rsidP="00FD6CF2">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Default="00624A00" w:rsidP="00624A00">
      <w:pPr>
        <w:spacing w:line="276" w:lineRule="auto"/>
        <w:jc w:val="both"/>
        <w:rPr>
          <w:rFonts w:ascii="Verdana" w:hAnsi="Verdana" w:cs="Arial"/>
          <w:sz w:val="20"/>
          <w:szCs w:val="20"/>
        </w:rPr>
      </w:pPr>
      <w:r w:rsidRPr="00FD6CF2">
        <w:rPr>
          <w:rFonts w:ascii="Verdana" w:hAnsi="Verdana" w:cs="Arial"/>
          <w:sz w:val="20"/>
          <w:szCs w:val="20"/>
        </w:rPr>
        <w:t>Zamawiający upoważni Wykonawcę do tej czynności.</w:t>
      </w:r>
    </w:p>
    <w:p w:rsidR="00FD6CF2" w:rsidRDefault="00FD6CF2" w:rsidP="00624A00">
      <w:pPr>
        <w:spacing w:line="276" w:lineRule="auto"/>
        <w:jc w:val="both"/>
        <w:rPr>
          <w:rFonts w:ascii="Verdana" w:hAnsi="Verdana" w:cs="Arial"/>
          <w:sz w:val="20"/>
          <w:szCs w:val="20"/>
        </w:rPr>
      </w:pPr>
    </w:p>
    <w:p w:rsidR="00FD6CF2" w:rsidRPr="00FD6CF2" w:rsidRDefault="00FD6CF2" w:rsidP="00FD6CF2">
      <w:pPr>
        <w:spacing w:after="0" w:line="276" w:lineRule="auto"/>
        <w:jc w:val="both"/>
        <w:rPr>
          <w:rFonts w:ascii="Verdana" w:hAnsi="Verdana" w:cs="Arial"/>
          <w:b/>
          <w:bCs/>
          <w:sz w:val="20"/>
          <w:szCs w:val="20"/>
        </w:rPr>
      </w:pPr>
      <w:r w:rsidRPr="00FD6CF2">
        <w:rPr>
          <w:rFonts w:ascii="Verdana" w:hAnsi="Verdana" w:cs="Arial"/>
          <w:b/>
          <w:bCs/>
          <w:sz w:val="20"/>
          <w:szCs w:val="20"/>
        </w:rPr>
        <w:t>Pytanie 8</w:t>
      </w:r>
    </w:p>
    <w:p w:rsidR="00624A00" w:rsidRPr="00FD6CF2" w:rsidRDefault="00624A00" w:rsidP="00FD6CF2">
      <w:pPr>
        <w:spacing w:line="276" w:lineRule="auto"/>
        <w:jc w:val="both"/>
        <w:rPr>
          <w:rFonts w:ascii="Verdana" w:hAnsi="Verdana" w:cs="Arial"/>
          <w:sz w:val="20"/>
          <w:szCs w:val="20"/>
        </w:rPr>
      </w:pPr>
      <w:r w:rsidRPr="00624A00">
        <w:rPr>
          <w:rFonts w:ascii="Verdana" w:eastAsia="Times New Roman" w:hAnsi="Verdana" w:cstheme="minorHAnsi"/>
          <w:color w:val="000000"/>
          <w:sz w:val="20"/>
          <w:szCs w:val="20"/>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czy też upoważni do tej czynności Wykonawcę?</w:t>
      </w:r>
    </w:p>
    <w:p w:rsidR="00FD6CF2" w:rsidRPr="00FD6CF2" w:rsidRDefault="00FD6CF2" w:rsidP="00FD6CF2">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Pr="00FD6CF2" w:rsidRDefault="00624A00" w:rsidP="00624A00">
      <w:pPr>
        <w:spacing w:line="276" w:lineRule="auto"/>
        <w:jc w:val="both"/>
        <w:rPr>
          <w:rFonts w:ascii="Verdana" w:hAnsi="Verdana" w:cs="Arial"/>
          <w:sz w:val="20"/>
          <w:szCs w:val="20"/>
        </w:rPr>
      </w:pPr>
      <w:r w:rsidRPr="00FD6CF2">
        <w:rPr>
          <w:rFonts w:ascii="Verdana" w:hAnsi="Verdana" w:cs="Arial"/>
          <w:sz w:val="20"/>
          <w:szCs w:val="20"/>
        </w:rPr>
        <w:t>Zamawiający upoważni Wykonawcę do tej czynności.</w:t>
      </w:r>
    </w:p>
    <w:p w:rsidR="00624A00" w:rsidRDefault="00624A00" w:rsidP="00624A00">
      <w:pPr>
        <w:pStyle w:val="Akapitzlist"/>
        <w:spacing w:after="160" w:line="276" w:lineRule="auto"/>
        <w:ind w:left="0"/>
        <w:rPr>
          <w:rFonts w:ascii="Verdana" w:hAnsi="Verdana" w:cstheme="minorHAnsi"/>
          <w:color w:val="000000"/>
          <w:lang w:val="pl-PL"/>
        </w:rPr>
      </w:pPr>
    </w:p>
    <w:p w:rsidR="00FD6CF2" w:rsidRPr="00FE1B5C" w:rsidRDefault="00FD6CF2" w:rsidP="00624A00">
      <w:pPr>
        <w:pStyle w:val="Akapitzlist"/>
        <w:spacing w:after="160" w:line="276" w:lineRule="auto"/>
        <w:ind w:left="0"/>
        <w:rPr>
          <w:rFonts w:ascii="Verdana" w:hAnsi="Verdana" w:cstheme="minorHAnsi"/>
          <w:b/>
          <w:bCs/>
          <w:color w:val="000000"/>
          <w:lang w:val="pl-PL"/>
        </w:rPr>
      </w:pPr>
      <w:r w:rsidRPr="00FE1B5C">
        <w:rPr>
          <w:rFonts w:ascii="Verdana" w:hAnsi="Verdana" w:cstheme="minorHAnsi"/>
          <w:b/>
          <w:bCs/>
          <w:color w:val="000000"/>
          <w:lang w:val="pl-PL"/>
        </w:rPr>
        <w:t>Pytanie 9</w:t>
      </w:r>
    </w:p>
    <w:p w:rsidR="00624A00" w:rsidRDefault="00624A00" w:rsidP="00FD6CF2">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lang w:val="pl-PL"/>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Pr="00FE1B5C" w:rsidRDefault="00624A00" w:rsidP="00624A00">
      <w:pPr>
        <w:spacing w:line="276" w:lineRule="auto"/>
        <w:jc w:val="both"/>
        <w:rPr>
          <w:rFonts w:ascii="Verdana" w:hAnsi="Verdana" w:cs="Arial"/>
          <w:sz w:val="20"/>
          <w:szCs w:val="20"/>
        </w:rPr>
      </w:pPr>
      <w:r w:rsidRPr="00FE1B5C">
        <w:rPr>
          <w:rFonts w:ascii="Verdana" w:hAnsi="Verdana" w:cs="Arial"/>
          <w:sz w:val="20"/>
          <w:szCs w:val="20"/>
        </w:rPr>
        <w:t>Tak, Zamawiający wyraża zgodę na udzielenie Wykonawcy stosownego pełnomocnictwa do zgłoszenia w imieniu Zamawiającego zawartej umowy sprzedaży energii elektrycznej do OSD oraz wykonania czynności niezbędnych do przeprowadzenia procesu zmiany sprzedawcy u OSD. Pełnomocnictwo stanowi załącznik nr 2 do wzoru umowy.</w:t>
      </w:r>
    </w:p>
    <w:p w:rsidR="00624A00" w:rsidRDefault="00624A00" w:rsidP="00624A00">
      <w:pPr>
        <w:pStyle w:val="Akapitzlist"/>
        <w:spacing w:after="160" w:line="276" w:lineRule="auto"/>
        <w:ind w:left="0"/>
        <w:rPr>
          <w:rFonts w:ascii="Verdana" w:hAnsi="Verdana" w:cstheme="minorHAnsi"/>
          <w:color w:val="000000" w:themeColor="text1"/>
        </w:rPr>
      </w:pPr>
    </w:p>
    <w:p w:rsidR="00FE1B5C" w:rsidRPr="00FE1B5C" w:rsidRDefault="00FE1B5C" w:rsidP="00624A00">
      <w:pPr>
        <w:pStyle w:val="Akapitzlist"/>
        <w:spacing w:after="160" w:line="276" w:lineRule="auto"/>
        <w:ind w:left="0"/>
        <w:rPr>
          <w:rFonts w:ascii="Verdana" w:hAnsi="Verdana" w:cstheme="minorHAnsi"/>
          <w:b/>
          <w:bCs/>
          <w:color w:val="000000" w:themeColor="text1"/>
        </w:rPr>
      </w:pPr>
      <w:r w:rsidRPr="00FE1B5C">
        <w:rPr>
          <w:rFonts w:ascii="Verdana" w:hAnsi="Verdana" w:cstheme="minorHAnsi"/>
          <w:b/>
          <w:bCs/>
          <w:color w:val="000000" w:themeColor="text1"/>
        </w:rPr>
        <w:t>Pytanie 10</w:t>
      </w:r>
    </w:p>
    <w:p w:rsidR="00624A00" w:rsidRPr="00624A00" w:rsidRDefault="00624A00" w:rsidP="00FE1B5C">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themeColor="text1"/>
        </w:rPr>
        <w:t xml:space="preserve">Dotyczy   SIWZ_III – Szczegółowy opis przedmiotu zamówienia. </w:t>
      </w:r>
      <w:r w:rsidRPr="00624A00">
        <w:rPr>
          <w:rFonts w:ascii="Verdana" w:hAnsi="Verdana" w:cstheme="minorHAnsi"/>
          <w:color w:val="000000"/>
          <w:lang w:val="pl-PL"/>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Pr="00FE1B5C" w:rsidRDefault="00624A00" w:rsidP="00624A00">
      <w:pPr>
        <w:spacing w:line="276" w:lineRule="auto"/>
        <w:jc w:val="both"/>
        <w:rPr>
          <w:rFonts w:ascii="Verdana" w:eastAsia="Times New Roman" w:hAnsi="Verdana" w:cs="Times New Roman"/>
          <w:sz w:val="20"/>
          <w:szCs w:val="20"/>
        </w:rPr>
      </w:pPr>
      <w:r w:rsidRPr="00FE1B5C">
        <w:rPr>
          <w:rFonts w:ascii="Verdana" w:eastAsia="Times New Roman" w:hAnsi="Verdana" w:cs="Times New Roman"/>
          <w:sz w:val="20"/>
          <w:szCs w:val="20"/>
        </w:rPr>
        <w:t>Przedmiot zamówienia dotyczy wyłącznie sprzedaży energii elektrycznej. Moc umowna i grupa taryfowa jest zgodna z aktualnymi umowami dystrybucyjnymi.</w:t>
      </w:r>
    </w:p>
    <w:p w:rsidR="00624A00" w:rsidRPr="00624A00" w:rsidRDefault="00624A00" w:rsidP="00624A00">
      <w:pPr>
        <w:pStyle w:val="Akapitzlist"/>
        <w:spacing w:after="160" w:line="276" w:lineRule="auto"/>
        <w:ind w:left="0"/>
        <w:rPr>
          <w:rFonts w:ascii="Verdana" w:hAnsi="Verdana" w:cstheme="minorHAnsi"/>
          <w:color w:val="000000"/>
          <w:lang w:val="pl-PL"/>
        </w:rPr>
      </w:pPr>
    </w:p>
    <w:p w:rsidR="00FE1B5C" w:rsidRPr="00FE1B5C" w:rsidRDefault="00FE1B5C" w:rsidP="00FE1B5C">
      <w:pPr>
        <w:pStyle w:val="Akapitzlist"/>
        <w:spacing w:after="160" w:line="276" w:lineRule="auto"/>
        <w:ind w:left="0"/>
        <w:jc w:val="both"/>
        <w:rPr>
          <w:rFonts w:ascii="Verdana" w:hAnsi="Verdana" w:cstheme="minorHAnsi"/>
          <w:b/>
          <w:bCs/>
          <w:color w:val="000000"/>
          <w:lang w:val="pl-PL"/>
        </w:rPr>
      </w:pPr>
      <w:r w:rsidRPr="00FE1B5C">
        <w:rPr>
          <w:rFonts w:ascii="Verdana" w:hAnsi="Verdana" w:cstheme="minorHAnsi"/>
          <w:b/>
          <w:bCs/>
          <w:color w:val="000000"/>
          <w:lang w:val="pl-PL"/>
        </w:rPr>
        <w:lastRenderedPageBreak/>
        <w:t>Pytanie 11</w:t>
      </w:r>
    </w:p>
    <w:p w:rsidR="00624A00" w:rsidRPr="00FE1B5C" w:rsidRDefault="00624A00" w:rsidP="00FE1B5C">
      <w:pPr>
        <w:pStyle w:val="Akapitzlist"/>
        <w:spacing w:after="160" w:line="276" w:lineRule="auto"/>
        <w:ind w:left="0"/>
        <w:jc w:val="both"/>
        <w:rPr>
          <w:rFonts w:ascii="Verdana" w:hAnsi="Verdana" w:cstheme="minorHAnsi"/>
          <w:color w:val="000000"/>
          <w:lang w:val="pl-PL"/>
        </w:rPr>
      </w:pPr>
      <w:r w:rsidRPr="00FE1B5C">
        <w:rPr>
          <w:rFonts w:ascii="Verdana" w:hAnsi="Verdana" w:cstheme="minorHAnsi"/>
          <w:color w:val="000000"/>
          <w:lang w:val="pl-PL"/>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Wyłoniony Wykonawca będzie potrzebował do przeprowadzenia zmiany sprzedawcy: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a) danych dla każdego punktu poboru:</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nazwa i adres firmy;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opis punktu poboru;</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adres punktu poboru (miejscowość, ulica, numer lokalu, kod, gmina);</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grupa taryfowa ;</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planowane roczne zużycie energii;</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numer licznika;</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Operator Systemu Dystrybucyjnego;</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nazwa dotychczasowego Sprzedawcy;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numer aktualnie obowiązującej umowy;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data zawarcia oraz okres wypowiedzenia dotychczasowej umowy;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numer ewidencyjny PPE;</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czy jest to pierwsza czy kolejna zmiana sprzedawcy;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b) dokumentów dla każdej jednostki objętej postępowaniem:</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pełnomocnictwo do zgłoszenia umowy;</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dokument nadania numeru NIP;</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dokument nadania numeru REGON;</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KRS lub inny dokument na podstawie którego działa dana jednostka;</w:t>
      </w:r>
    </w:p>
    <w:p w:rsidR="00624A00" w:rsidRPr="00624A00" w:rsidRDefault="00624A00" w:rsidP="00624A00">
      <w:pPr>
        <w:pStyle w:val="Akapitzlist"/>
        <w:spacing w:after="160" w:line="276" w:lineRule="auto"/>
        <w:ind w:left="0"/>
        <w:jc w:val="both"/>
        <w:rPr>
          <w:rFonts w:ascii="Verdana" w:hAnsi="Verdana" w:cstheme="minorHAnsi"/>
          <w:color w:val="000000"/>
          <w:lang w:val="pl-PL"/>
        </w:rPr>
      </w:pPr>
      <w:r w:rsidRPr="00624A00">
        <w:rPr>
          <w:rFonts w:ascii="Verdana" w:hAnsi="Verdana" w:cstheme="minorHAnsi"/>
          <w:color w:val="000000"/>
          <w:lang w:val="pl-PL"/>
        </w:rPr>
        <w:t>- dokument potwierdzający umocowanie danej osoby do podpisania umowy sprzedaży energii elektrycznej oraz pełnomocnictwa.</w:t>
      </w:r>
    </w:p>
    <w:p w:rsidR="00624A00" w:rsidRPr="00624A00" w:rsidRDefault="00624A00" w:rsidP="00624A00">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lang w:val="pl-PL"/>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Pr="00FE1B5C" w:rsidRDefault="00624A00" w:rsidP="00624A00">
      <w:pPr>
        <w:autoSpaceDE w:val="0"/>
        <w:autoSpaceDN w:val="0"/>
        <w:spacing w:line="276" w:lineRule="auto"/>
        <w:ind w:right="10"/>
        <w:jc w:val="both"/>
        <w:rPr>
          <w:rFonts w:ascii="Verdana" w:hAnsi="Verdana"/>
          <w:sz w:val="20"/>
          <w:szCs w:val="20"/>
        </w:rPr>
      </w:pPr>
      <w:r w:rsidRPr="00FE1B5C">
        <w:rPr>
          <w:rFonts w:ascii="Verdana" w:hAnsi="Verdana"/>
          <w:sz w:val="20"/>
          <w:szCs w:val="20"/>
        </w:rPr>
        <w:t>Informacje wskazane są w zestawieniu obiektów objętych zakupem energii elektrycznej na rok 2020. Pozostałe dane i dokumenty zostaną przekazane Wykonawcy przez poszczególnych Zamawiających.</w:t>
      </w:r>
    </w:p>
    <w:p w:rsidR="00624A00" w:rsidRDefault="00624A00" w:rsidP="00624A00">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lang w:val="pl-PL"/>
        </w:rPr>
        <w:t xml:space="preserve"> </w:t>
      </w:r>
    </w:p>
    <w:p w:rsidR="00FE1B5C" w:rsidRPr="00FE1B5C" w:rsidRDefault="00FE1B5C" w:rsidP="00FE1B5C">
      <w:pPr>
        <w:pStyle w:val="Akapitzlist"/>
        <w:spacing w:line="276" w:lineRule="auto"/>
        <w:ind w:left="0"/>
        <w:contextualSpacing w:val="0"/>
        <w:jc w:val="both"/>
        <w:rPr>
          <w:rFonts w:ascii="Verdana" w:hAnsi="Verdana" w:cstheme="minorHAnsi"/>
          <w:b/>
          <w:bCs/>
          <w:color w:val="000000" w:themeColor="text1"/>
        </w:rPr>
      </w:pPr>
      <w:r w:rsidRPr="00FE1B5C">
        <w:rPr>
          <w:rFonts w:ascii="Verdana" w:hAnsi="Verdana" w:cstheme="minorHAnsi"/>
          <w:b/>
          <w:bCs/>
          <w:color w:val="000000"/>
          <w:lang w:val="pl-PL"/>
        </w:rPr>
        <w:t>Pytanie 12</w:t>
      </w:r>
    </w:p>
    <w:p w:rsidR="00624A00" w:rsidRPr="00624A00" w:rsidRDefault="00624A00" w:rsidP="00FE1B5C">
      <w:pPr>
        <w:pStyle w:val="Akapitzlist"/>
        <w:spacing w:after="160" w:line="276" w:lineRule="auto"/>
        <w:ind w:left="0"/>
        <w:contextualSpacing w:val="0"/>
        <w:jc w:val="both"/>
        <w:rPr>
          <w:rFonts w:ascii="Verdana" w:hAnsi="Verdana" w:cstheme="minorHAnsi"/>
          <w:color w:val="000000" w:themeColor="text1"/>
        </w:rPr>
      </w:pPr>
      <w:r w:rsidRPr="00624A00">
        <w:rPr>
          <w:rFonts w:ascii="Verdana" w:hAnsi="Verdana" w:cstheme="minorHAnsi"/>
          <w:color w:val="000000" w:themeColor="text1"/>
        </w:rPr>
        <w:t>Dotyczy   § 6   Wzoru umowy.   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lastRenderedPageBreak/>
        <w:t>Odpowiedź</w:t>
      </w:r>
      <w:r>
        <w:rPr>
          <w:rFonts w:ascii="Verdana" w:hAnsi="Verdana" w:cstheme="minorHAnsi"/>
          <w:b/>
          <w:i/>
          <w:color w:val="000000" w:themeColor="text1"/>
          <w:sz w:val="20"/>
          <w:szCs w:val="20"/>
          <w:u w:val="single"/>
        </w:rPr>
        <w:t>:</w:t>
      </w:r>
    </w:p>
    <w:p w:rsidR="00624A00" w:rsidRPr="00FE1B5C" w:rsidRDefault="00624A00" w:rsidP="00916B1C">
      <w:pPr>
        <w:pStyle w:val="Akapitzlist"/>
        <w:spacing w:line="276" w:lineRule="auto"/>
        <w:ind w:left="0"/>
        <w:contextualSpacing w:val="0"/>
        <w:jc w:val="both"/>
        <w:rPr>
          <w:rFonts w:ascii="Verdana" w:hAnsi="Verdana" w:cstheme="minorHAnsi"/>
        </w:rPr>
      </w:pPr>
      <w:r w:rsidRPr="00FE1B5C">
        <w:rPr>
          <w:rFonts w:ascii="Verdana" w:hAnsi="Verdana" w:cstheme="minorHAnsi"/>
        </w:rPr>
        <w:t>Zamawiający nie przewiduje zmian w projekcie umowy w tym zakresie.</w:t>
      </w:r>
    </w:p>
    <w:p w:rsidR="00FE1B5C" w:rsidRDefault="00FE1B5C" w:rsidP="00FE1B5C">
      <w:pPr>
        <w:pStyle w:val="Akapitzlist"/>
        <w:spacing w:after="160" w:line="276" w:lineRule="auto"/>
        <w:ind w:left="0"/>
        <w:contextualSpacing w:val="0"/>
        <w:jc w:val="both"/>
        <w:rPr>
          <w:rFonts w:ascii="Verdana" w:hAnsi="Verdana" w:cs="Calibri"/>
          <w:color w:val="000000" w:themeColor="text1"/>
        </w:rPr>
      </w:pPr>
    </w:p>
    <w:p w:rsidR="00FE1B5C" w:rsidRPr="00FE1B5C" w:rsidRDefault="00FE1B5C" w:rsidP="00FE1B5C">
      <w:pPr>
        <w:pStyle w:val="Akapitzlist"/>
        <w:spacing w:line="276" w:lineRule="auto"/>
        <w:ind w:left="0"/>
        <w:contextualSpacing w:val="0"/>
        <w:jc w:val="both"/>
        <w:rPr>
          <w:rFonts w:ascii="Verdana" w:hAnsi="Verdana" w:cs="Calibri"/>
          <w:b/>
          <w:bCs/>
          <w:color w:val="000000" w:themeColor="text1"/>
        </w:rPr>
      </w:pPr>
      <w:r w:rsidRPr="00FE1B5C">
        <w:rPr>
          <w:rFonts w:ascii="Verdana" w:hAnsi="Verdana" w:cs="Calibri"/>
          <w:b/>
          <w:bCs/>
          <w:color w:val="000000" w:themeColor="text1"/>
        </w:rPr>
        <w:t>Pytanie13</w:t>
      </w:r>
    </w:p>
    <w:p w:rsidR="00624A00" w:rsidRPr="00624A00" w:rsidRDefault="00624A00" w:rsidP="00FE1B5C">
      <w:pPr>
        <w:pStyle w:val="Akapitzlist"/>
        <w:spacing w:after="160" w:line="276" w:lineRule="auto"/>
        <w:ind w:left="0"/>
        <w:contextualSpacing w:val="0"/>
        <w:jc w:val="both"/>
        <w:rPr>
          <w:rFonts w:ascii="Verdana" w:hAnsi="Verdana" w:cs="Calibri"/>
          <w:color w:val="000000" w:themeColor="text1"/>
          <w:lang w:val="pl-PL"/>
        </w:rPr>
      </w:pPr>
      <w:r w:rsidRPr="00624A00">
        <w:rPr>
          <w:rFonts w:ascii="Verdana" w:hAnsi="Verdana" w:cs="Calibri"/>
          <w:color w:val="000000" w:themeColor="text1"/>
        </w:rPr>
        <w:t>Dotyczy   § 6 pkt 7.  Wykonawca informuje, że wskazany przez Zamawiającego termin – 28 lutego 2022 na rozliczenie  końcowe może nie zostać dotrzymany z uwagi na fakt,  iż faktury VAT wystawiane są przez Wykonawcę na podstawie danych pomiarowych otrzymanych od OSD.  Mając na uwadze, że Wykonawca nie ma wpływu na   termin udostępnienia tych  danych  przez OSD,    zwracamy się z prośbą o modyfikację przedmiotowego zapisu,  poprzez jego wykreślenie i przyjęcie powszechnie obowiązujących zasad rozliczeń.</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Pr="00FE1B5C" w:rsidRDefault="00624A00" w:rsidP="00624A00">
      <w:pPr>
        <w:pStyle w:val="Akapitzlist"/>
        <w:spacing w:after="160" w:line="276" w:lineRule="auto"/>
        <w:ind w:left="0"/>
        <w:contextualSpacing w:val="0"/>
        <w:jc w:val="both"/>
        <w:rPr>
          <w:rFonts w:ascii="Verdana" w:hAnsi="Verdana" w:cs="Calibri"/>
          <w:lang w:val="pl-PL"/>
        </w:rPr>
      </w:pPr>
      <w:r w:rsidRPr="00FE1B5C">
        <w:rPr>
          <w:rFonts w:ascii="Verdana" w:hAnsi="Verdana" w:cs="Calibri"/>
        </w:rPr>
        <w:t>Zamawiający nie wyraża zgody</w:t>
      </w:r>
    </w:p>
    <w:p w:rsidR="00624A00" w:rsidRPr="00624A00" w:rsidRDefault="00624A00" w:rsidP="00916B1C">
      <w:pPr>
        <w:tabs>
          <w:tab w:val="left" w:pos="284"/>
        </w:tabs>
        <w:overflowPunct w:val="0"/>
        <w:autoSpaceDE w:val="0"/>
        <w:autoSpaceDN w:val="0"/>
        <w:adjustRightInd w:val="0"/>
        <w:spacing w:after="0" w:line="276" w:lineRule="auto"/>
        <w:jc w:val="both"/>
        <w:textAlignment w:val="baseline"/>
        <w:rPr>
          <w:rFonts w:ascii="Verdana" w:hAnsi="Verdana" w:cstheme="minorHAnsi"/>
          <w:sz w:val="20"/>
          <w:szCs w:val="20"/>
        </w:rPr>
      </w:pPr>
    </w:p>
    <w:p w:rsidR="00FE1B5C" w:rsidRPr="00FE1B5C" w:rsidRDefault="00FE1B5C" w:rsidP="00FE1B5C">
      <w:pPr>
        <w:pStyle w:val="Akapitzlist"/>
        <w:spacing w:line="276" w:lineRule="auto"/>
        <w:ind w:left="0"/>
        <w:contextualSpacing w:val="0"/>
        <w:jc w:val="both"/>
        <w:rPr>
          <w:rFonts w:ascii="Verdana" w:hAnsi="Verdana" w:cstheme="minorHAnsi"/>
          <w:b/>
          <w:bCs/>
          <w:color w:val="000000" w:themeColor="text1"/>
        </w:rPr>
      </w:pPr>
      <w:r w:rsidRPr="00FE1B5C">
        <w:rPr>
          <w:rFonts w:ascii="Verdana" w:hAnsi="Verdana" w:cstheme="minorHAnsi"/>
          <w:b/>
          <w:bCs/>
          <w:color w:val="000000" w:themeColor="text1"/>
        </w:rPr>
        <w:t>Pytanie 14</w:t>
      </w:r>
    </w:p>
    <w:p w:rsidR="00624A00" w:rsidRPr="00624A00" w:rsidRDefault="00624A00" w:rsidP="003608E3">
      <w:pPr>
        <w:pStyle w:val="Akapitzlist"/>
        <w:spacing w:line="276" w:lineRule="auto"/>
        <w:ind w:left="0"/>
        <w:contextualSpacing w:val="0"/>
        <w:jc w:val="both"/>
        <w:rPr>
          <w:rFonts w:ascii="Verdana" w:hAnsi="Verdana" w:cstheme="minorHAnsi"/>
          <w:color w:val="000000"/>
          <w:lang w:val="pl-PL"/>
        </w:rPr>
      </w:pPr>
      <w:r w:rsidRPr="00624A00">
        <w:rPr>
          <w:rFonts w:ascii="Verdana" w:hAnsi="Verdana" w:cstheme="minorHAnsi"/>
          <w:color w:val="000000" w:themeColor="text1"/>
        </w:rPr>
        <w:t xml:space="preserve">Dotyczy   § 7 pkt 1   Wzoru umowy. </w:t>
      </w:r>
      <w:r w:rsidRPr="00624A00">
        <w:rPr>
          <w:rFonts w:ascii="Verdana" w:hAnsi="Verdana" w:cstheme="minorHAnsi"/>
          <w:color w:val="000000"/>
          <w:lang w:val="pl-PL"/>
        </w:rPr>
        <w:t xml:space="preserve">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w:t>
      </w:r>
      <w:r w:rsidRPr="00624A00">
        <w:rPr>
          <w:rFonts w:ascii="Verdana" w:hAnsi="Verdana" w:cstheme="minorHAnsi"/>
          <w:i/>
          <w:iCs/>
          <w:color w:val="000000"/>
          <w:lang w:val="pl-PL"/>
        </w:rPr>
        <w:t>„Za dzień zapłaty uznaje się datę uznania rachunku bankowego Wykonawcy”</w:t>
      </w:r>
      <w:r w:rsidRPr="00624A00">
        <w:rPr>
          <w:rFonts w:ascii="Verdana" w:hAnsi="Verdana" w:cstheme="minorHAnsi"/>
          <w:color w:val="000000"/>
          <w:lang w:val="pl-PL"/>
        </w:rPr>
        <w:t>.</w:t>
      </w:r>
    </w:p>
    <w:p w:rsidR="00FE1B5C" w:rsidRPr="003608E3"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3608E3">
        <w:rPr>
          <w:rFonts w:ascii="Verdana" w:hAnsi="Verdana" w:cstheme="minorHAnsi"/>
          <w:b/>
          <w:i/>
          <w:sz w:val="20"/>
          <w:szCs w:val="20"/>
          <w:u w:val="single"/>
        </w:rPr>
        <w:t>Odpowiedź:</w:t>
      </w:r>
    </w:p>
    <w:p w:rsidR="003608E3" w:rsidRPr="003608E3" w:rsidRDefault="003608E3" w:rsidP="003608E3">
      <w:pPr>
        <w:overflowPunct w:val="0"/>
        <w:autoSpaceDE w:val="0"/>
        <w:autoSpaceDN w:val="0"/>
        <w:spacing w:line="276" w:lineRule="auto"/>
        <w:jc w:val="both"/>
        <w:textAlignment w:val="baseline"/>
        <w:rPr>
          <w:rFonts w:ascii="Verdana" w:hAnsi="Verdana" w:cs="Times New Roman"/>
          <w:b/>
          <w:bCs/>
          <w:color w:val="000000"/>
          <w:sz w:val="20"/>
          <w:szCs w:val="20"/>
        </w:rPr>
      </w:pPr>
      <w:r w:rsidRPr="003608E3">
        <w:rPr>
          <w:rFonts w:ascii="Verdana" w:hAnsi="Verdana"/>
          <w:sz w:val="20"/>
          <w:szCs w:val="20"/>
        </w:rPr>
        <w:t>Zamawiający wprowadził zmiany do projektu umowy, w związku z czym § 7 ust. 1 otrzymuje nowe, następujące brzmienie: „</w:t>
      </w:r>
      <w:r w:rsidRPr="003608E3">
        <w:rPr>
          <w:rFonts w:ascii="Verdana" w:hAnsi="Verdana" w:cs="Times New Roman"/>
          <w:b/>
          <w:bCs/>
          <w:color w:val="000000"/>
          <w:sz w:val="20"/>
          <w:szCs w:val="20"/>
        </w:rPr>
        <w:t>Strony</w:t>
      </w:r>
      <w:r w:rsidRPr="003608E3">
        <w:rPr>
          <w:rFonts w:ascii="Verdana" w:hAnsi="Verdana" w:cs="Times New Roman"/>
          <w:color w:val="000000"/>
          <w:sz w:val="20"/>
          <w:szCs w:val="20"/>
        </w:rPr>
        <w:t xml:space="preserve"> określają, że  z</w:t>
      </w:r>
      <w:r w:rsidRPr="003608E3">
        <w:rPr>
          <w:rStyle w:val="Teksttreci2Arial"/>
          <w:rFonts w:ascii="Verdana" w:hAnsi="Verdana" w:cs="Times New Roman"/>
          <w:i w:val="0"/>
          <w:iCs w:val="0"/>
          <w:sz w:val="20"/>
          <w:szCs w:val="20"/>
        </w:rPr>
        <w:t xml:space="preserve">a dzień zapłaty uznaje się datę uznania rachunku bankowego Wykonawcy. </w:t>
      </w:r>
      <w:r w:rsidRPr="003608E3">
        <w:rPr>
          <w:rFonts w:ascii="Verdana" w:hAnsi="Verdana" w:cs="Times New Roman"/>
          <w:color w:val="000000"/>
          <w:sz w:val="20"/>
          <w:szCs w:val="20"/>
        </w:rPr>
        <w:t xml:space="preserve">Wykonawca będzie dostarczał faktury Zamawiającemu na następujący adres korespondencyjny: </w:t>
      </w:r>
      <w:r w:rsidRPr="003608E3">
        <w:rPr>
          <w:rFonts w:ascii="Verdana" w:hAnsi="Verdana" w:cs="Times New Roman"/>
          <w:b/>
          <w:bCs/>
          <w:color w:val="000000"/>
          <w:sz w:val="20"/>
          <w:szCs w:val="20"/>
        </w:rPr>
        <w:t xml:space="preserve">Energia Jarocin Sp. z o.o., ul. Kasztanowa 18, 63-200 Jarocin.” </w:t>
      </w:r>
    </w:p>
    <w:p w:rsidR="00624A00" w:rsidRPr="00624A00" w:rsidRDefault="00624A00" w:rsidP="00624A00">
      <w:pPr>
        <w:spacing w:line="276" w:lineRule="auto"/>
        <w:jc w:val="both"/>
        <w:rPr>
          <w:rFonts w:ascii="Verdana" w:eastAsia="Times New Roman" w:hAnsi="Verdana" w:cs="Calibri"/>
          <w:color w:val="FF0000"/>
          <w:sz w:val="20"/>
          <w:szCs w:val="20"/>
        </w:rPr>
      </w:pPr>
    </w:p>
    <w:p w:rsidR="00624A00" w:rsidRPr="00FE1B5C" w:rsidRDefault="00FE1B5C" w:rsidP="003608E3">
      <w:pPr>
        <w:spacing w:after="0" w:line="276" w:lineRule="auto"/>
        <w:jc w:val="both"/>
        <w:rPr>
          <w:rFonts w:ascii="Verdana" w:eastAsia="Times New Roman" w:hAnsi="Verdana" w:cstheme="minorHAnsi"/>
          <w:b/>
          <w:bCs/>
          <w:color w:val="000000" w:themeColor="text1"/>
          <w:sz w:val="20"/>
          <w:szCs w:val="20"/>
        </w:rPr>
      </w:pPr>
      <w:r w:rsidRPr="00FE1B5C">
        <w:rPr>
          <w:rFonts w:ascii="Verdana" w:eastAsia="Times New Roman" w:hAnsi="Verdana" w:cstheme="minorHAnsi"/>
          <w:b/>
          <w:bCs/>
          <w:color w:val="000000" w:themeColor="text1"/>
          <w:sz w:val="20"/>
          <w:szCs w:val="20"/>
        </w:rPr>
        <w:t>Pytanie 15</w:t>
      </w:r>
    </w:p>
    <w:p w:rsidR="00624A00" w:rsidRPr="00624A00" w:rsidRDefault="00624A00" w:rsidP="00FE1B5C">
      <w:pPr>
        <w:pStyle w:val="Akapitzlist"/>
        <w:spacing w:after="160" w:line="276" w:lineRule="auto"/>
        <w:ind w:left="0"/>
        <w:contextualSpacing w:val="0"/>
        <w:jc w:val="both"/>
        <w:rPr>
          <w:rFonts w:ascii="Verdana" w:hAnsi="Verdana" w:cstheme="minorHAnsi"/>
          <w:color w:val="000000"/>
          <w:lang w:val="pl-PL"/>
        </w:rPr>
      </w:pPr>
      <w:r w:rsidRPr="00624A00">
        <w:rPr>
          <w:rFonts w:ascii="Verdana" w:hAnsi="Verdana" w:cstheme="minorHAnsi"/>
          <w:color w:val="000000" w:themeColor="text1"/>
        </w:rPr>
        <w:t xml:space="preserve">Zwracamy się z prośbą o wskazanie planowanego zużycia energii elektrycznej w rozbiciu na strefy w taryfie B23 i C12a. </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Pr="00FE1B5C" w:rsidRDefault="00624A00" w:rsidP="00624A00">
      <w:pPr>
        <w:pStyle w:val="Style4"/>
        <w:widowControl/>
        <w:spacing w:after="160" w:line="276" w:lineRule="auto"/>
        <w:ind w:firstLine="0"/>
        <w:jc w:val="both"/>
        <w:rPr>
          <w:rFonts w:ascii="Verdana" w:hAnsi="Verdana" w:cs="Arial"/>
          <w:sz w:val="20"/>
          <w:szCs w:val="20"/>
        </w:rPr>
      </w:pPr>
      <w:r w:rsidRPr="00FE1B5C">
        <w:rPr>
          <w:rFonts w:ascii="Verdana" w:hAnsi="Verdana" w:cs="Arial"/>
          <w:sz w:val="20"/>
          <w:szCs w:val="20"/>
        </w:rPr>
        <w:t>Prognozowane zużycie energii elektrycznej w taryfie B23 i C12a wskazane jest w zestawieniu obiektów objętych zakupem energii elektrycznej na rok 2021.</w:t>
      </w:r>
    </w:p>
    <w:p w:rsidR="00624A00" w:rsidRPr="00624A00" w:rsidRDefault="00624A00" w:rsidP="00624A00">
      <w:pPr>
        <w:pStyle w:val="Akapitzlist"/>
        <w:spacing w:after="160" w:line="276" w:lineRule="auto"/>
        <w:ind w:left="0"/>
        <w:rPr>
          <w:rFonts w:ascii="Verdana" w:hAnsi="Verdana" w:cstheme="minorHAnsi"/>
          <w:color w:val="000000"/>
          <w:lang w:val="pl-PL"/>
        </w:rPr>
      </w:pPr>
    </w:p>
    <w:p w:rsidR="00FE1B5C" w:rsidRPr="00FE1B5C" w:rsidRDefault="00FE1B5C" w:rsidP="00FE1B5C">
      <w:pPr>
        <w:spacing w:after="0" w:line="276" w:lineRule="auto"/>
        <w:jc w:val="both"/>
        <w:rPr>
          <w:rFonts w:ascii="Verdana" w:eastAsia="Times New Roman" w:hAnsi="Verdana" w:cstheme="minorHAnsi"/>
          <w:b/>
          <w:bCs/>
          <w:color w:val="000000" w:themeColor="text1"/>
          <w:sz w:val="20"/>
          <w:szCs w:val="20"/>
        </w:rPr>
      </w:pPr>
      <w:r w:rsidRPr="00FE1B5C">
        <w:rPr>
          <w:rFonts w:ascii="Verdana" w:eastAsia="Times New Roman" w:hAnsi="Verdana" w:cstheme="minorHAnsi"/>
          <w:b/>
          <w:bCs/>
          <w:color w:val="000000" w:themeColor="text1"/>
          <w:sz w:val="20"/>
          <w:szCs w:val="20"/>
        </w:rPr>
        <w:t>Pytanie 1</w:t>
      </w:r>
      <w:r>
        <w:rPr>
          <w:rFonts w:ascii="Verdana" w:eastAsia="Times New Roman" w:hAnsi="Verdana" w:cstheme="minorHAnsi"/>
          <w:b/>
          <w:bCs/>
          <w:color w:val="000000" w:themeColor="text1"/>
          <w:sz w:val="20"/>
          <w:szCs w:val="20"/>
        </w:rPr>
        <w:t>6</w:t>
      </w:r>
    </w:p>
    <w:p w:rsidR="00624A00" w:rsidRPr="00624A00" w:rsidRDefault="00624A00" w:rsidP="00FE1B5C">
      <w:pPr>
        <w:pStyle w:val="Akapitzlist"/>
        <w:spacing w:after="160" w:line="276" w:lineRule="auto"/>
        <w:ind w:left="0"/>
        <w:contextualSpacing w:val="0"/>
        <w:jc w:val="both"/>
        <w:rPr>
          <w:rFonts w:ascii="Verdana" w:hAnsi="Verdana" w:cstheme="minorHAnsi"/>
          <w:color w:val="000000" w:themeColor="text1"/>
          <w:lang w:val="pl-PL"/>
        </w:rPr>
      </w:pPr>
      <w:r w:rsidRPr="00624A00">
        <w:rPr>
          <w:rFonts w:ascii="Verdana" w:hAnsi="Verdana" w:cstheme="minorHAnsi"/>
          <w:color w:val="000000" w:themeColor="text1"/>
        </w:rPr>
        <w:t>Zwracamy się z zapytaniem, czy Zamawiający dopuści zawarcie umowy drogą korespondencyjną?</w:t>
      </w:r>
      <w:r w:rsidRPr="00624A00">
        <w:rPr>
          <w:rFonts w:ascii="Verdana" w:hAnsi="Verdana" w:cstheme="minorHAnsi"/>
          <w:color w:val="000000" w:themeColor="text1"/>
          <w:lang w:val="pl-PL"/>
        </w:rPr>
        <w:t xml:space="preserve"> </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624A00" w:rsidRDefault="00624A00" w:rsidP="00624A00">
      <w:pPr>
        <w:pStyle w:val="Akapitzlist"/>
        <w:spacing w:after="160" w:line="276" w:lineRule="auto"/>
        <w:ind w:left="0"/>
        <w:contextualSpacing w:val="0"/>
        <w:jc w:val="both"/>
        <w:rPr>
          <w:rFonts w:ascii="Verdana" w:hAnsi="Verdana" w:cstheme="minorHAnsi"/>
          <w:lang w:val="pl-PL"/>
        </w:rPr>
      </w:pPr>
      <w:r w:rsidRPr="00FE1B5C">
        <w:rPr>
          <w:rFonts w:ascii="Verdana" w:hAnsi="Verdana" w:cstheme="minorHAnsi"/>
          <w:lang w:val="pl-PL"/>
        </w:rPr>
        <w:t>Tak.</w:t>
      </w:r>
    </w:p>
    <w:p w:rsidR="00FE1B5C" w:rsidRDefault="00FE1B5C" w:rsidP="00624A00">
      <w:pPr>
        <w:pStyle w:val="Akapitzlist"/>
        <w:spacing w:after="160" w:line="276" w:lineRule="auto"/>
        <w:ind w:left="0"/>
        <w:contextualSpacing w:val="0"/>
        <w:jc w:val="both"/>
        <w:rPr>
          <w:rFonts w:ascii="Verdana" w:hAnsi="Verdana" w:cstheme="minorHAnsi"/>
          <w:lang w:val="pl-PL"/>
        </w:rPr>
      </w:pPr>
    </w:p>
    <w:p w:rsidR="00FE1B5C" w:rsidRPr="00FE1B5C" w:rsidRDefault="00FE1B5C" w:rsidP="00FE1B5C">
      <w:pPr>
        <w:pStyle w:val="Akapitzlist"/>
        <w:spacing w:line="276" w:lineRule="auto"/>
        <w:ind w:left="0"/>
        <w:contextualSpacing w:val="0"/>
        <w:jc w:val="both"/>
        <w:rPr>
          <w:rFonts w:ascii="Verdana" w:hAnsi="Verdana" w:cstheme="minorHAnsi"/>
          <w:b/>
          <w:bCs/>
          <w:lang w:val="pl-PL"/>
        </w:rPr>
      </w:pPr>
      <w:r w:rsidRPr="00FE1B5C">
        <w:rPr>
          <w:rFonts w:ascii="Verdana" w:hAnsi="Verdana" w:cstheme="minorHAnsi"/>
          <w:b/>
          <w:bCs/>
          <w:lang w:val="pl-PL"/>
        </w:rPr>
        <w:lastRenderedPageBreak/>
        <w:t>Pytanie 17</w:t>
      </w:r>
    </w:p>
    <w:p w:rsidR="00FE1B5C" w:rsidRDefault="00FE1B5C" w:rsidP="00FE1B5C">
      <w:pPr>
        <w:autoSpaceDN w:val="0"/>
        <w:spacing w:line="280" w:lineRule="exact"/>
        <w:jc w:val="both"/>
        <w:rPr>
          <w:rFonts w:ascii="Calibri" w:hAnsi="Calibri"/>
        </w:rPr>
      </w:pPr>
      <w:r w:rsidRPr="00FE1B5C">
        <w:rPr>
          <w:rFonts w:ascii="Calibri" w:hAnsi="Calibri"/>
        </w:rPr>
        <w:t>Czy Zamawiający wyraża zgodę na zawarcie umowy drogą korespondencyjną?</w:t>
      </w:r>
    </w:p>
    <w:p w:rsidR="00FE1B5C" w:rsidRPr="00FD6CF2"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120C2F">
        <w:rPr>
          <w:rFonts w:ascii="Verdana" w:hAnsi="Verdana" w:cstheme="minorHAnsi"/>
          <w:b/>
          <w:i/>
          <w:color w:val="000000" w:themeColor="text1"/>
          <w:sz w:val="20"/>
          <w:szCs w:val="20"/>
          <w:u w:val="single"/>
        </w:rPr>
        <w:t>Odpowiedź</w:t>
      </w:r>
      <w:r>
        <w:rPr>
          <w:rFonts w:ascii="Verdana" w:hAnsi="Verdana" w:cstheme="minorHAnsi"/>
          <w:b/>
          <w:i/>
          <w:color w:val="000000" w:themeColor="text1"/>
          <w:sz w:val="20"/>
          <w:szCs w:val="20"/>
          <w:u w:val="single"/>
        </w:rPr>
        <w:t>:</w:t>
      </w:r>
    </w:p>
    <w:p w:rsidR="00FE1B5C" w:rsidRPr="00FE1B5C" w:rsidRDefault="00FE1B5C" w:rsidP="00FE1B5C">
      <w:pPr>
        <w:pStyle w:val="Akapitzlist"/>
        <w:spacing w:after="160" w:line="276" w:lineRule="auto"/>
        <w:ind w:left="0"/>
        <w:contextualSpacing w:val="0"/>
        <w:jc w:val="both"/>
        <w:rPr>
          <w:rFonts w:ascii="Verdana" w:hAnsi="Verdana" w:cstheme="minorHAnsi"/>
          <w:lang w:val="pl-PL"/>
        </w:rPr>
      </w:pPr>
      <w:r w:rsidRPr="00FE1B5C">
        <w:rPr>
          <w:rFonts w:ascii="Verdana" w:hAnsi="Verdana" w:cstheme="minorHAnsi"/>
          <w:lang w:val="pl-PL"/>
        </w:rPr>
        <w:t>Tak.</w:t>
      </w:r>
    </w:p>
    <w:p w:rsidR="00FE1B5C" w:rsidRPr="00FE1B5C" w:rsidRDefault="00FE1B5C" w:rsidP="00FE1B5C">
      <w:pPr>
        <w:autoSpaceDN w:val="0"/>
        <w:spacing w:line="276" w:lineRule="auto"/>
        <w:jc w:val="both"/>
        <w:rPr>
          <w:rFonts w:ascii="Verdana" w:hAnsi="Verdana"/>
          <w:sz w:val="20"/>
          <w:szCs w:val="20"/>
        </w:rPr>
      </w:pPr>
    </w:p>
    <w:p w:rsidR="00FE1B5C" w:rsidRPr="00FE1B5C" w:rsidRDefault="00FE1B5C" w:rsidP="00FE1B5C">
      <w:pPr>
        <w:autoSpaceDN w:val="0"/>
        <w:spacing w:after="0" w:line="276" w:lineRule="auto"/>
        <w:jc w:val="both"/>
        <w:rPr>
          <w:rFonts w:ascii="Verdana" w:hAnsi="Verdana"/>
          <w:b/>
          <w:bCs/>
          <w:sz w:val="20"/>
          <w:szCs w:val="20"/>
        </w:rPr>
      </w:pPr>
      <w:r w:rsidRPr="00FE1B5C">
        <w:rPr>
          <w:rFonts w:ascii="Verdana" w:hAnsi="Verdana"/>
          <w:b/>
          <w:bCs/>
          <w:sz w:val="20"/>
          <w:szCs w:val="20"/>
        </w:rPr>
        <w:t>Pytanie 18</w:t>
      </w:r>
    </w:p>
    <w:p w:rsidR="00FE1B5C" w:rsidRPr="00FE1B5C" w:rsidRDefault="00FE1B5C" w:rsidP="00FE1B5C">
      <w:pPr>
        <w:autoSpaceDN w:val="0"/>
        <w:spacing w:line="276" w:lineRule="auto"/>
        <w:jc w:val="both"/>
        <w:rPr>
          <w:rFonts w:ascii="Verdana" w:hAnsi="Verdana"/>
          <w:sz w:val="20"/>
          <w:szCs w:val="20"/>
        </w:rPr>
      </w:pPr>
      <w:r w:rsidRPr="00FE1B5C">
        <w:rPr>
          <w:rFonts w:ascii="Verdana" w:hAnsi="Verdana"/>
          <w:sz w:val="20"/>
          <w:szCs w:val="20"/>
        </w:rPr>
        <w:t>Czy obowiązujące umowy wymagają wypowiedzenia? Jaki jest okres wypowiedzenia umów?</w:t>
      </w:r>
    </w:p>
    <w:p w:rsidR="00FE1B5C" w:rsidRPr="00FE1B5C"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FE1B5C">
        <w:rPr>
          <w:rFonts w:ascii="Verdana" w:hAnsi="Verdana" w:cstheme="minorHAnsi"/>
          <w:b/>
          <w:i/>
          <w:color w:val="000000" w:themeColor="text1"/>
          <w:sz w:val="20"/>
          <w:szCs w:val="20"/>
          <w:u w:val="single"/>
        </w:rPr>
        <w:t>Odpowiedź:</w:t>
      </w:r>
    </w:p>
    <w:p w:rsidR="00FE1B5C" w:rsidRPr="00FE1B5C" w:rsidRDefault="00FE1B5C" w:rsidP="00FE1B5C">
      <w:pPr>
        <w:pStyle w:val="Akapitzlist"/>
        <w:spacing w:after="160" w:line="276" w:lineRule="auto"/>
        <w:ind w:left="0"/>
        <w:contextualSpacing w:val="0"/>
        <w:jc w:val="both"/>
        <w:rPr>
          <w:rFonts w:ascii="Verdana" w:hAnsi="Verdana" w:cstheme="minorHAnsi"/>
          <w:lang w:val="pl-PL"/>
        </w:rPr>
      </w:pPr>
      <w:r w:rsidRPr="00FE1B5C">
        <w:rPr>
          <w:rFonts w:ascii="Verdana" w:hAnsi="Verdana"/>
        </w:rPr>
        <w:t>Umowy sprzedażowe wygasają z dniem 31 grudnia 2020 roku. Okres wypowiedzenia umów kompleksowych wynosi 6 miesięcy ze skutkiem na koniec roku kalendarzowego.</w:t>
      </w:r>
    </w:p>
    <w:p w:rsidR="00FE1B5C" w:rsidRPr="00FE1B5C" w:rsidRDefault="00FE1B5C" w:rsidP="00FE1B5C">
      <w:pPr>
        <w:autoSpaceDN w:val="0"/>
        <w:spacing w:line="276" w:lineRule="auto"/>
        <w:jc w:val="both"/>
        <w:rPr>
          <w:rFonts w:ascii="Verdana" w:hAnsi="Verdana"/>
          <w:sz w:val="20"/>
          <w:szCs w:val="20"/>
        </w:rPr>
      </w:pPr>
    </w:p>
    <w:p w:rsidR="00FE1B5C" w:rsidRPr="00C87B5C" w:rsidRDefault="00FE1B5C" w:rsidP="00FE1B5C">
      <w:pPr>
        <w:autoSpaceDN w:val="0"/>
        <w:spacing w:after="0" w:line="276" w:lineRule="auto"/>
        <w:jc w:val="both"/>
        <w:rPr>
          <w:rFonts w:ascii="Verdana" w:hAnsi="Verdana"/>
          <w:b/>
          <w:bCs/>
          <w:sz w:val="20"/>
          <w:szCs w:val="20"/>
        </w:rPr>
      </w:pPr>
      <w:r w:rsidRPr="00C87B5C">
        <w:rPr>
          <w:rFonts w:ascii="Verdana" w:hAnsi="Verdana"/>
          <w:b/>
          <w:bCs/>
          <w:sz w:val="20"/>
          <w:szCs w:val="20"/>
        </w:rPr>
        <w:t>Pytanie 19</w:t>
      </w:r>
    </w:p>
    <w:p w:rsidR="00FE1B5C" w:rsidRDefault="00FE1B5C" w:rsidP="00FE1B5C">
      <w:pPr>
        <w:autoSpaceDN w:val="0"/>
        <w:spacing w:line="276" w:lineRule="auto"/>
        <w:jc w:val="both"/>
        <w:rPr>
          <w:rFonts w:ascii="Verdana" w:hAnsi="Verdana"/>
          <w:sz w:val="20"/>
          <w:szCs w:val="20"/>
        </w:rPr>
      </w:pPr>
      <w:r w:rsidRPr="00FE1B5C">
        <w:rPr>
          <w:rFonts w:ascii="Verdana" w:hAnsi="Verdana"/>
          <w:sz w:val="20"/>
          <w:szCs w:val="20"/>
        </w:rPr>
        <w:t xml:space="preserve">Czy Zamawiający wyraża zgodę na podanie ceny netto za energię elektryczną czynną całodobową w zł/kWh do pięciu miejsc po przecinku? </w:t>
      </w:r>
    </w:p>
    <w:p w:rsidR="00C87B5C" w:rsidRDefault="00C87B5C" w:rsidP="00C87B5C">
      <w:pPr>
        <w:spacing w:line="276" w:lineRule="auto"/>
        <w:jc w:val="both"/>
        <w:rPr>
          <w:rFonts w:ascii="Verdana" w:hAnsi="Verdana"/>
          <w:sz w:val="20"/>
          <w:szCs w:val="20"/>
        </w:rPr>
      </w:pPr>
      <w:r w:rsidRPr="00FE1B5C">
        <w:rPr>
          <w:rFonts w:ascii="Verdana" w:hAnsi="Verdana"/>
          <w:sz w:val="20"/>
          <w:szCs w:val="20"/>
        </w:rPr>
        <w:t>Wykonawca wyjaśnia, że ceny energii elektrycznej na Giełdzie Towarowej Energii podawane są w zł za MWh co w przeliczeniu na kWh daje cenę z dokładnością do pięciu miejsc po przecinku.</w:t>
      </w:r>
    </w:p>
    <w:p w:rsidR="00C87B5C" w:rsidRDefault="00C87B5C" w:rsidP="00FE1B5C">
      <w:pPr>
        <w:autoSpaceDN w:val="0"/>
        <w:spacing w:line="276" w:lineRule="auto"/>
        <w:jc w:val="both"/>
        <w:rPr>
          <w:rFonts w:ascii="Verdana" w:hAnsi="Verdana"/>
          <w:sz w:val="20"/>
          <w:szCs w:val="20"/>
        </w:rPr>
      </w:pPr>
    </w:p>
    <w:p w:rsidR="00FE1B5C" w:rsidRPr="00FE1B5C"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FE1B5C">
        <w:rPr>
          <w:rFonts w:ascii="Verdana" w:hAnsi="Verdana" w:cstheme="minorHAnsi"/>
          <w:b/>
          <w:i/>
          <w:color w:val="000000" w:themeColor="text1"/>
          <w:sz w:val="20"/>
          <w:szCs w:val="20"/>
          <w:u w:val="single"/>
        </w:rPr>
        <w:t>Odpowiedź:</w:t>
      </w:r>
    </w:p>
    <w:p w:rsidR="00FE1B5C" w:rsidRPr="00FE1B5C" w:rsidRDefault="00C87B5C" w:rsidP="00FE1B5C">
      <w:pPr>
        <w:spacing w:line="276" w:lineRule="auto"/>
        <w:jc w:val="both"/>
        <w:rPr>
          <w:rFonts w:ascii="Verdana" w:hAnsi="Verdana"/>
          <w:sz w:val="20"/>
          <w:szCs w:val="20"/>
        </w:rPr>
      </w:pPr>
      <w:r>
        <w:rPr>
          <w:rFonts w:ascii="Verdana" w:hAnsi="Verdana"/>
          <w:sz w:val="20"/>
          <w:szCs w:val="20"/>
        </w:rPr>
        <w:t>Nie.</w:t>
      </w:r>
    </w:p>
    <w:p w:rsidR="00FE1B5C" w:rsidRPr="00C87B5C" w:rsidRDefault="00FE1B5C" w:rsidP="00C87B5C">
      <w:pPr>
        <w:autoSpaceDE w:val="0"/>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2</w:t>
      </w:r>
    </w:p>
    <w:p w:rsidR="00FE1B5C" w:rsidRDefault="00FE1B5C" w:rsidP="00FE1B5C">
      <w:pPr>
        <w:autoSpaceDE w:val="0"/>
        <w:autoSpaceDN w:val="0"/>
        <w:spacing w:line="276" w:lineRule="auto"/>
        <w:jc w:val="both"/>
        <w:rPr>
          <w:rFonts w:ascii="Verdana" w:hAnsi="Verdana"/>
          <w:sz w:val="20"/>
          <w:szCs w:val="20"/>
        </w:rPr>
      </w:pPr>
      <w:r w:rsidRPr="00FE1B5C">
        <w:rPr>
          <w:rFonts w:ascii="Verdana" w:hAnsi="Verdana"/>
          <w:sz w:val="20"/>
          <w:szCs w:val="20"/>
        </w:rPr>
        <w:t>Czy Zamawiający posiada podpisane aneksy promocyjne dla PPE objętych postępowaniem przetargowym, które uniemożliwiają zawarcie nowej umowy sprzedażowej w terminach wskazanych w SIWZ?</w:t>
      </w:r>
    </w:p>
    <w:p w:rsidR="00FE1B5C" w:rsidRPr="00FE1B5C"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FE1B5C">
        <w:rPr>
          <w:rFonts w:ascii="Verdana" w:hAnsi="Verdana" w:cstheme="minorHAnsi"/>
          <w:b/>
          <w:i/>
          <w:color w:val="000000" w:themeColor="text1"/>
          <w:sz w:val="20"/>
          <w:szCs w:val="20"/>
          <w:u w:val="single"/>
        </w:rPr>
        <w:t>Odpowiedź:</w:t>
      </w:r>
    </w:p>
    <w:p w:rsidR="00FE1B5C" w:rsidRPr="00FE1B5C" w:rsidRDefault="00C87B5C" w:rsidP="00FE1B5C">
      <w:pPr>
        <w:autoSpaceDE w:val="0"/>
        <w:autoSpaceDN w:val="0"/>
        <w:spacing w:line="276" w:lineRule="auto"/>
        <w:jc w:val="both"/>
        <w:rPr>
          <w:rFonts w:ascii="Verdana" w:eastAsia="Times New Roman" w:hAnsi="Verdana"/>
          <w:sz w:val="20"/>
          <w:szCs w:val="20"/>
        </w:rPr>
      </w:pPr>
      <w:r>
        <w:rPr>
          <w:rFonts w:ascii="Verdana" w:eastAsia="Times New Roman" w:hAnsi="Verdana"/>
          <w:sz w:val="20"/>
          <w:szCs w:val="20"/>
        </w:rPr>
        <w:t>Nie.</w:t>
      </w:r>
    </w:p>
    <w:p w:rsidR="00FE1B5C" w:rsidRPr="00C87B5C" w:rsidRDefault="00FE1B5C" w:rsidP="00C87B5C">
      <w:pPr>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1</w:t>
      </w:r>
    </w:p>
    <w:p w:rsidR="00FE1B5C" w:rsidRDefault="00FE1B5C" w:rsidP="00FE1B5C">
      <w:pPr>
        <w:autoSpaceDN w:val="0"/>
        <w:spacing w:after="0" w:line="276" w:lineRule="auto"/>
        <w:jc w:val="both"/>
        <w:rPr>
          <w:rFonts w:ascii="Verdana" w:hAnsi="Verdana"/>
          <w:sz w:val="20"/>
          <w:szCs w:val="20"/>
        </w:rPr>
      </w:pPr>
      <w:r w:rsidRPr="00FE1B5C">
        <w:rPr>
          <w:rFonts w:ascii="Verdana" w:hAnsi="Verdana"/>
          <w:sz w:val="20"/>
          <w:szCs w:val="20"/>
        </w:rPr>
        <w:t>Czy Zamawiający wyraża zgodę na zmianę wysokości wynagrodzenia w przypadku zmiany przepisów prawa nakładających dodatkowe obowiązki związane z zakupem praw majątkowych lub certyfikatami dotyczącymi efektywności energetycznej (koszty zakupu certyfikatów) lub innych opłat o charakterze publicznoprawnym a dotyczących zakupu energii elektrycznej. Zmiana ceny energii elektrycznej ulegnie zmianie od dnia wejścia w życie właściwych przepisów</w:t>
      </w:r>
      <w:r>
        <w:rPr>
          <w:rFonts w:ascii="Verdana" w:hAnsi="Verdana"/>
          <w:sz w:val="20"/>
          <w:szCs w:val="20"/>
        </w:rPr>
        <w:t>.</w:t>
      </w:r>
    </w:p>
    <w:p w:rsidR="00FE1B5C" w:rsidRPr="00FE1B5C" w:rsidRDefault="00FE1B5C" w:rsidP="00FE1B5C">
      <w:pPr>
        <w:tabs>
          <w:tab w:val="left" w:pos="567"/>
          <w:tab w:val="left" w:pos="5490"/>
        </w:tabs>
        <w:spacing w:after="0" w:line="276" w:lineRule="auto"/>
        <w:jc w:val="both"/>
        <w:rPr>
          <w:rFonts w:ascii="Verdana" w:eastAsia="Times New Roman" w:hAnsi="Verdana" w:cstheme="minorHAnsi"/>
          <w:sz w:val="20"/>
          <w:szCs w:val="20"/>
        </w:rPr>
      </w:pPr>
      <w:r w:rsidRPr="00FE1B5C">
        <w:rPr>
          <w:rFonts w:ascii="Verdana" w:hAnsi="Verdana" w:cstheme="minorHAnsi"/>
          <w:b/>
          <w:i/>
          <w:color w:val="000000" w:themeColor="text1"/>
          <w:sz w:val="20"/>
          <w:szCs w:val="20"/>
          <w:u w:val="single"/>
        </w:rPr>
        <w:t>Odpowiedź:</w:t>
      </w:r>
    </w:p>
    <w:p w:rsidR="00FE1B5C" w:rsidRPr="00FE1B5C" w:rsidRDefault="00C87B5C" w:rsidP="00FE1B5C">
      <w:pPr>
        <w:autoSpaceDN w:val="0"/>
        <w:spacing w:after="0" w:line="276" w:lineRule="auto"/>
        <w:jc w:val="both"/>
        <w:rPr>
          <w:rFonts w:ascii="Verdana" w:hAnsi="Verdana"/>
          <w:sz w:val="20"/>
          <w:szCs w:val="20"/>
        </w:rPr>
      </w:pPr>
      <w:r>
        <w:rPr>
          <w:rFonts w:ascii="Verdana" w:hAnsi="Verdana"/>
          <w:sz w:val="20"/>
          <w:szCs w:val="20"/>
        </w:rPr>
        <w:t>Nie.</w:t>
      </w:r>
    </w:p>
    <w:p w:rsidR="00FE1B5C" w:rsidRPr="00FE1B5C" w:rsidRDefault="00FE1B5C" w:rsidP="00FE1B5C">
      <w:pPr>
        <w:autoSpaceDN w:val="0"/>
        <w:spacing w:after="0" w:line="276" w:lineRule="auto"/>
        <w:jc w:val="both"/>
        <w:rPr>
          <w:rFonts w:ascii="Verdana" w:hAnsi="Verdana"/>
          <w:sz w:val="20"/>
          <w:szCs w:val="20"/>
        </w:rPr>
      </w:pPr>
    </w:p>
    <w:p w:rsidR="00FE1B5C" w:rsidRPr="00C87B5C" w:rsidRDefault="00FE1B5C" w:rsidP="00FE1B5C">
      <w:pPr>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2</w:t>
      </w:r>
    </w:p>
    <w:p w:rsidR="00FE1B5C" w:rsidRDefault="00FE1B5C" w:rsidP="00FE1B5C">
      <w:pPr>
        <w:autoSpaceDN w:val="0"/>
        <w:spacing w:after="0" w:line="276" w:lineRule="auto"/>
        <w:jc w:val="both"/>
        <w:rPr>
          <w:rFonts w:ascii="Verdana" w:hAnsi="Verdana"/>
          <w:sz w:val="20"/>
          <w:szCs w:val="20"/>
        </w:rPr>
      </w:pPr>
      <w:r w:rsidRPr="00FE1B5C">
        <w:rPr>
          <w:rFonts w:ascii="Verdana" w:hAnsi="Verdana"/>
          <w:sz w:val="20"/>
          <w:szCs w:val="20"/>
        </w:rPr>
        <w:t>Czy Zamawiający przekaże niezbędne dane do przeprowadzenia procedury zmiany sprzedawcy w wersji elektronicznej Excel najpóźniej w dniu podpisania umowy?</w:t>
      </w:r>
    </w:p>
    <w:p w:rsidR="00FE1B5C" w:rsidRDefault="00FE1B5C" w:rsidP="00FE1B5C">
      <w:pPr>
        <w:autoSpaceDN w:val="0"/>
        <w:spacing w:after="0" w:line="276" w:lineRule="auto"/>
        <w:jc w:val="both"/>
        <w:rPr>
          <w:rFonts w:ascii="Verdana" w:hAnsi="Verdana"/>
          <w:sz w:val="20"/>
          <w:szCs w:val="20"/>
        </w:rPr>
      </w:pPr>
    </w:p>
    <w:p w:rsidR="00FE1B5C" w:rsidRDefault="00FE1B5C" w:rsidP="00FE1B5C">
      <w:pPr>
        <w:tabs>
          <w:tab w:val="left" w:pos="567"/>
          <w:tab w:val="left" w:pos="5490"/>
        </w:tabs>
        <w:spacing w:after="0" w:line="276" w:lineRule="auto"/>
        <w:jc w:val="both"/>
        <w:rPr>
          <w:rFonts w:ascii="Verdana" w:hAnsi="Verdana" w:cstheme="minorHAnsi"/>
          <w:b/>
          <w:i/>
          <w:color w:val="000000" w:themeColor="text1"/>
          <w:sz w:val="20"/>
          <w:szCs w:val="20"/>
          <w:u w:val="single"/>
        </w:rPr>
      </w:pPr>
      <w:r w:rsidRPr="00FE1B5C">
        <w:rPr>
          <w:rFonts w:ascii="Verdana" w:hAnsi="Verdana" w:cstheme="minorHAnsi"/>
          <w:b/>
          <w:i/>
          <w:color w:val="000000" w:themeColor="text1"/>
          <w:sz w:val="20"/>
          <w:szCs w:val="20"/>
          <w:u w:val="single"/>
        </w:rPr>
        <w:t>Odpowiedź:</w:t>
      </w:r>
    </w:p>
    <w:p w:rsidR="00C87B5C" w:rsidRPr="00C87B5C" w:rsidRDefault="00C87B5C" w:rsidP="00FE1B5C">
      <w:pPr>
        <w:tabs>
          <w:tab w:val="left" w:pos="567"/>
          <w:tab w:val="left" w:pos="5490"/>
        </w:tabs>
        <w:spacing w:after="0" w:line="276" w:lineRule="auto"/>
        <w:jc w:val="both"/>
        <w:rPr>
          <w:rFonts w:ascii="Verdana" w:eastAsia="Times New Roman" w:hAnsi="Verdana" w:cstheme="minorHAnsi"/>
          <w:bCs/>
          <w:iCs/>
          <w:sz w:val="20"/>
          <w:szCs w:val="20"/>
        </w:rPr>
      </w:pPr>
      <w:r w:rsidRPr="00C87B5C">
        <w:rPr>
          <w:rFonts w:ascii="Verdana" w:hAnsi="Verdana" w:cstheme="minorHAnsi"/>
          <w:bCs/>
          <w:iCs/>
          <w:color w:val="000000" w:themeColor="text1"/>
          <w:sz w:val="20"/>
          <w:szCs w:val="20"/>
        </w:rPr>
        <w:t>Tak.</w:t>
      </w:r>
    </w:p>
    <w:p w:rsidR="00FE1B5C" w:rsidRPr="00FE1B5C" w:rsidRDefault="00FE1B5C" w:rsidP="00FE1B5C">
      <w:pPr>
        <w:autoSpaceDN w:val="0"/>
        <w:spacing w:after="0" w:line="276" w:lineRule="auto"/>
        <w:jc w:val="both"/>
        <w:rPr>
          <w:rFonts w:ascii="Verdana" w:hAnsi="Verdana"/>
          <w:sz w:val="20"/>
          <w:szCs w:val="20"/>
        </w:rPr>
      </w:pPr>
    </w:p>
    <w:p w:rsidR="00FE1B5C" w:rsidRPr="00C87B5C" w:rsidRDefault="00FE1B5C" w:rsidP="00FE1B5C">
      <w:pPr>
        <w:autoSpaceDE w:val="0"/>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3</w:t>
      </w:r>
    </w:p>
    <w:p w:rsidR="00FE1B5C" w:rsidRDefault="00FE1B5C" w:rsidP="00FE1B5C">
      <w:pPr>
        <w:autoSpaceDE w:val="0"/>
        <w:autoSpaceDN w:val="0"/>
        <w:spacing w:after="0" w:line="276" w:lineRule="auto"/>
        <w:jc w:val="both"/>
        <w:rPr>
          <w:rFonts w:ascii="Verdana" w:hAnsi="Verdana"/>
          <w:sz w:val="20"/>
          <w:szCs w:val="20"/>
        </w:rPr>
      </w:pPr>
      <w:r w:rsidRPr="00FE1B5C">
        <w:rPr>
          <w:rFonts w:ascii="Verdana" w:hAnsi="Verdana"/>
          <w:sz w:val="20"/>
          <w:szCs w:val="20"/>
        </w:rPr>
        <w:t>Czy Zamawiający posiada dostosowane układy pomiarowe do TPA zgodnie z wymaganiami zawartymi w aktualnych Instrukcjach Ruchu i Eksploatacji Systemów Dystrybucyjnych (</w:t>
      </w:r>
      <w:proofErr w:type="spellStart"/>
      <w:r w:rsidRPr="00FE1B5C">
        <w:rPr>
          <w:rFonts w:ascii="Verdana" w:hAnsi="Verdana"/>
          <w:sz w:val="20"/>
          <w:szCs w:val="20"/>
        </w:rPr>
        <w:t>IRiESD</w:t>
      </w:r>
      <w:proofErr w:type="spellEnd"/>
      <w:r w:rsidRPr="00FE1B5C">
        <w:rPr>
          <w:rFonts w:ascii="Verdana" w:hAnsi="Verdana"/>
          <w:sz w:val="20"/>
          <w:szCs w:val="20"/>
        </w:rPr>
        <w:t>)?</w:t>
      </w:r>
    </w:p>
    <w:p w:rsidR="00FE1B5C" w:rsidRDefault="00FE1B5C" w:rsidP="00FE1B5C">
      <w:pPr>
        <w:tabs>
          <w:tab w:val="left" w:pos="567"/>
          <w:tab w:val="left" w:pos="5490"/>
        </w:tabs>
        <w:spacing w:after="0" w:line="276" w:lineRule="auto"/>
        <w:jc w:val="both"/>
        <w:rPr>
          <w:rFonts w:ascii="Verdana" w:hAnsi="Verdana" w:cstheme="minorHAnsi"/>
          <w:b/>
          <w:i/>
          <w:color w:val="000000" w:themeColor="text1"/>
          <w:sz w:val="20"/>
          <w:szCs w:val="20"/>
          <w:u w:val="single"/>
        </w:rPr>
      </w:pPr>
      <w:r w:rsidRPr="00FE1B5C">
        <w:rPr>
          <w:rFonts w:ascii="Verdana" w:hAnsi="Verdana" w:cstheme="minorHAnsi"/>
          <w:b/>
          <w:i/>
          <w:color w:val="000000" w:themeColor="text1"/>
          <w:sz w:val="20"/>
          <w:szCs w:val="20"/>
          <w:u w:val="single"/>
        </w:rPr>
        <w:t>Odpowiedź:</w:t>
      </w:r>
    </w:p>
    <w:p w:rsidR="00C87B5C" w:rsidRPr="00C87B5C" w:rsidRDefault="00C87B5C" w:rsidP="00FE1B5C">
      <w:pPr>
        <w:tabs>
          <w:tab w:val="left" w:pos="567"/>
          <w:tab w:val="left" w:pos="5490"/>
        </w:tabs>
        <w:spacing w:after="0" w:line="276" w:lineRule="auto"/>
        <w:jc w:val="both"/>
        <w:rPr>
          <w:rFonts w:ascii="Verdana" w:eastAsia="Times New Roman" w:hAnsi="Verdana" w:cstheme="minorHAnsi"/>
          <w:bCs/>
          <w:iCs/>
          <w:sz w:val="20"/>
          <w:szCs w:val="20"/>
        </w:rPr>
      </w:pPr>
      <w:r w:rsidRPr="00C87B5C">
        <w:rPr>
          <w:rFonts w:ascii="Verdana" w:hAnsi="Verdana" w:cstheme="minorHAnsi"/>
          <w:bCs/>
          <w:iCs/>
          <w:color w:val="000000" w:themeColor="text1"/>
          <w:sz w:val="20"/>
          <w:szCs w:val="20"/>
        </w:rPr>
        <w:t xml:space="preserve">Tak. </w:t>
      </w:r>
    </w:p>
    <w:p w:rsidR="00FE1B5C" w:rsidRPr="00FE1B5C" w:rsidRDefault="00FE1B5C" w:rsidP="00FE1B5C">
      <w:pPr>
        <w:autoSpaceDE w:val="0"/>
        <w:autoSpaceDN w:val="0"/>
        <w:spacing w:after="0" w:line="276" w:lineRule="auto"/>
        <w:jc w:val="both"/>
        <w:rPr>
          <w:rFonts w:ascii="Verdana" w:hAnsi="Verdana"/>
          <w:sz w:val="20"/>
          <w:szCs w:val="20"/>
          <w:lang w:eastAsia="pl-PL"/>
        </w:rPr>
      </w:pPr>
    </w:p>
    <w:p w:rsidR="00FE1B5C" w:rsidRPr="00C87B5C" w:rsidRDefault="00FE1B5C" w:rsidP="00FE1B5C">
      <w:pPr>
        <w:autoSpaceDE w:val="0"/>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4</w:t>
      </w:r>
    </w:p>
    <w:p w:rsidR="00FE1B5C" w:rsidRPr="00916B1C" w:rsidRDefault="00FE1B5C" w:rsidP="00FE1B5C">
      <w:pPr>
        <w:autoSpaceDE w:val="0"/>
        <w:autoSpaceDN w:val="0"/>
        <w:spacing w:after="0" w:line="276" w:lineRule="auto"/>
        <w:jc w:val="both"/>
        <w:rPr>
          <w:rFonts w:ascii="Verdana" w:hAnsi="Verdana"/>
          <w:sz w:val="20"/>
          <w:szCs w:val="20"/>
        </w:rPr>
      </w:pPr>
      <w:r w:rsidRPr="00FE1B5C">
        <w:rPr>
          <w:rFonts w:ascii="Verdana" w:hAnsi="Verdana"/>
          <w:sz w:val="20"/>
          <w:szCs w:val="20"/>
        </w:rPr>
        <w:t xml:space="preserve">Dotyczy § 6 ust. 5 Umowy: wymagają Państwo, aby należności wynikające z faktur VAT były płatne „(…)z terminem płatności  określonym na 30 dni od daty doręczenia prawidłowo wystawionej faktury VAT Zamawiającemu przez Wykonawcę przelewem na konto Wykonawcy. Informujemy, iż powyższy zapis będzie oznaczał konieczność wysyłania faktur za zwrotnym potwierdzeniem odbioru w celu dokładnego ustalenia terminu płatności i określenia, czy zasadnym jest naliczanie odsetek za jego niedotrzymanie. To z kolei negatywnie wpłynie na kalkulację cenową oferty. W związku z powyższym proponujemy </w:t>
      </w:r>
      <w:r w:rsidRPr="00916B1C">
        <w:rPr>
          <w:rFonts w:ascii="Verdana" w:hAnsi="Verdana"/>
          <w:sz w:val="20"/>
          <w:szCs w:val="20"/>
        </w:rPr>
        <w:t>zmianę powyższego zapisu na sformułowanie: „Należności z tytułu wystawionych faktur rozliczeniowych będą regulowane przez Zamawiającego w terminie do 30 dni od daty jej wystawienia, na konto Wykonawcy wskazane na fakturze”</w:t>
      </w:r>
    </w:p>
    <w:p w:rsidR="00FE1B5C" w:rsidRPr="00916B1C" w:rsidRDefault="00FE1B5C" w:rsidP="00FE1B5C">
      <w:pPr>
        <w:tabs>
          <w:tab w:val="left" w:pos="567"/>
          <w:tab w:val="left" w:pos="5490"/>
        </w:tabs>
        <w:spacing w:after="0" w:line="276" w:lineRule="auto"/>
        <w:jc w:val="both"/>
        <w:rPr>
          <w:rFonts w:ascii="Verdana" w:hAnsi="Verdana" w:cstheme="minorHAnsi"/>
          <w:b/>
          <w:i/>
          <w:sz w:val="20"/>
          <w:szCs w:val="20"/>
          <w:u w:val="single"/>
        </w:rPr>
      </w:pPr>
      <w:r w:rsidRPr="00916B1C">
        <w:rPr>
          <w:rFonts w:ascii="Verdana" w:hAnsi="Verdana" w:cstheme="minorHAnsi"/>
          <w:b/>
          <w:i/>
          <w:sz w:val="20"/>
          <w:szCs w:val="20"/>
          <w:u w:val="single"/>
        </w:rPr>
        <w:t>Odpowiedź:</w:t>
      </w:r>
    </w:p>
    <w:p w:rsidR="00916B1C" w:rsidRPr="00916B1C" w:rsidRDefault="00916B1C" w:rsidP="00916B1C">
      <w:pPr>
        <w:overflowPunct w:val="0"/>
        <w:autoSpaceDE w:val="0"/>
        <w:autoSpaceDN w:val="0"/>
        <w:spacing w:after="0" w:line="276" w:lineRule="auto"/>
        <w:jc w:val="both"/>
        <w:textAlignment w:val="baseline"/>
        <w:rPr>
          <w:rFonts w:ascii="Verdana" w:hAnsi="Verdana" w:cs="Arial"/>
          <w:color w:val="000000"/>
          <w:sz w:val="20"/>
          <w:szCs w:val="20"/>
          <w:lang w:eastAsia="pl-PL"/>
        </w:rPr>
      </w:pPr>
      <w:r w:rsidRPr="00916B1C">
        <w:rPr>
          <w:rFonts w:ascii="Verdana" w:hAnsi="Verdana" w:cs="Arial"/>
          <w:sz w:val="20"/>
          <w:szCs w:val="20"/>
        </w:rPr>
        <w:t>Zamawiający wprowadził zmiany do projektu umowy, w związku z czym § 6 ust. 5 otrzymuje nowe, następujące brzmienie: „</w:t>
      </w:r>
      <w:r w:rsidRPr="00916B1C">
        <w:rPr>
          <w:rFonts w:ascii="Verdana" w:hAnsi="Verdana" w:cs="Arial"/>
          <w:color w:val="000000"/>
          <w:sz w:val="20"/>
          <w:szCs w:val="20"/>
        </w:rPr>
        <w:t xml:space="preserve">Strony ustalają następujący sposób rozliczeń, w którym Wykonawca wystawia Zamawiającemu faktury rozliczeniowe w terminie do </w:t>
      </w:r>
      <w:r w:rsidRPr="00916B1C">
        <w:rPr>
          <w:rFonts w:ascii="Verdana" w:hAnsi="Verdana" w:cs="Arial"/>
          <w:color w:val="000000"/>
          <w:sz w:val="20"/>
          <w:szCs w:val="20"/>
          <w:u w:val="single"/>
        </w:rPr>
        <w:t>14 dni</w:t>
      </w:r>
      <w:r w:rsidRPr="00916B1C">
        <w:rPr>
          <w:rFonts w:ascii="Verdana" w:hAnsi="Verdana" w:cs="Arial"/>
          <w:color w:val="000000"/>
          <w:sz w:val="20"/>
          <w:szCs w:val="20"/>
        </w:rPr>
        <w:t xml:space="preserve"> od daty przekazania danych pomiarowo-rozliczeniowych przez OSD,  z terminem płatności określonym na </w:t>
      </w:r>
      <w:r w:rsidRPr="00916B1C">
        <w:rPr>
          <w:rFonts w:ascii="Verdana" w:hAnsi="Verdana" w:cs="Arial"/>
          <w:color w:val="000000"/>
          <w:sz w:val="20"/>
          <w:szCs w:val="20"/>
          <w:u w:val="single"/>
        </w:rPr>
        <w:t>30 dni</w:t>
      </w:r>
      <w:r w:rsidRPr="00916B1C">
        <w:rPr>
          <w:rFonts w:ascii="Verdana" w:hAnsi="Verdana" w:cs="Arial"/>
          <w:color w:val="000000"/>
          <w:sz w:val="20"/>
          <w:szCs w:val="20"/>
        </w:rPr>
        <w:t xml:space="preserve"> od daty prawidłowego wystawienia faktury VAT przez Wykonawcę przelewem na konto Wykonawcy pod warunkiem dostarczenia faktury Zamawiającemu na 7 dni przed terminem płatności.”</w:t>
      </w:r>
    </w:p>
    <w:p w:rsidR="00C87B5C" w:rsidRPr="00FE1B5C" w:rsidRDefault="00C87B5C" w:rsidP="00FE1B5C">
      <w:pPr>
        <w:autoSpaceDE w:val="0"/>
        <w:autoSpaceDN w:val="0"/>
        <w:spacing w:after="0" w:line="276" w:lineRule="auto"/>
        <w:jc w:val="both"/>
        <w:rPr>
          <w:rFonts w:ascii="Verdana" w:hAnsi="Verdana"/>
          <w:sz w:val="20"/>
          <w:szCs w:val="20"/>
        </w:rPr>
      </w:pPr>
    </w:p>
    <w:p w:rsidR="00FE1B5C" w:rsidRPr="00C87B5C" w:rsidRDefault="00FE1B5C" w:rsidP="00FE1B5C">
      <w:pPr>
        <w:autoSpaceDE w:val="0"/>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5</w:t>
      </w:r>
    </w:p>
    <w:p w:rsidR="00FE1B5C" w:rsidRPr="0026728B" w:rsidRDefault="00FE1B5C" w:rsidP="00FE1B5C">
      <w:pPr>
        <w:autoSpaceDE w:val="0"/>
        <w:autoSpaceDN w:val="0"/>
        <w:spacing w:after="0" w:line="276" w:lineRule="auto"/>
        <w:jc w:val="both"/>
        <w:rPr>
          <w:rFonts w:ascii="Verdana" w:hAnsi="Verdana"/>
          <w:sz w:val="20"/>
          <w:szCs w:val="20"/>
        </w:rPr>
      </w:pPr>
      <w:r w:rsidRPr="00FE1B5C">
        <w:rPr>
          <w:rFonts w:ascii="Verdana" w:hAnsi="Verdana"/>
          <w:sz w:val="20"/>
          <w:szCs w:val="20"/>
        </w:rPr>
        <w:t xml:space="preserve">Dotyczy § 7 ust. 1 Umowy: Wykonawca prosi o zmianę zapisu „Strony określają, że  za dzień zapłaty uznaje się dzień obciążenia rachunku bankowego Zamawiającego” na zapis: „Strony określają, że  za dzień zapłaty uznaje się datę wpływu środków na rachunek bankowy Wykonawcy.” Informujemy, iż zgodnie z obecnie obowiązującymi zasadami w obrocie gospodarczym za dzień zapłaty uznaje się dzień, w którym środki pieniężne wpłyną </w:t>
      </w:r>
      <w:bookmarkStart w:id="0" w:name="_GoBack"/>
      <w:r w:rsidRPr="0026728B">
        <w:rPr>
          <w:rFonts w:ascii="Verdana" w:hAnsi="Verdana"/>
          <w:sz w:val="20"/>
          <w:szCs w:val="20"/>
        </w:rPr>
        <w:t>na rachunek bankowy podmiotu, któremu należna jest zapłata.</w:t>
      </w:r>
    </w:p>
    <w:p w:rsidR="00FE1B5C" w:rsidRPr="0026728B" w:rsidRDefault="00FE1B5C" w:rsidP="00FE1B5C">
      <w:pPr>
        <w:tabs>
          <w:tab w:val="left" w:pos="567"/>
          <w:tab w:val="left" w:pos="5490"/>
        </w:tabs>
        <w:spacing w:after="0" w:line="276" w:lineRule="auto"/>
        <w:jc w:val="both"/>
        <w:rPr>
          <w:rFonts w:ascii="Verdana" w:hAnsi="Verdana" w:cstheme="minorHAnsi"/>
          <w:b/>
          <w:i/>
          <w:sz w:val="20"/>
          <w:szCs w:val="20"/>
          <w:u w:val="single"/>
        </w:rPr>
      </w:pPr>
      <w:r w:rsidRPr="0026728B">
        <w:rPr>
          <w:rFonts w:ascii="Verdana" w:hAnsi="Verdana" w:cstheme="minorHAnsi"/>
          <w:b/>
          <w:i/>
          <w:sz w:val="20"/>
          <w:szCs w:val="20"/>
          <w:u w:val="single"/>
        </w:rPr>
        <w:t>Odpowiedź:</w:t>
      </w:r>
    </w:p>
    <w:bookmarkEnd w:id="0"/>
    <w:p w:rsidR="00916B1C" w:rsidRPr="00916B1C" w:rsidRDefault="00916B1C" w:rsidP="00916B1C">
      <w:pPr>
        <w:overflowPunct w:val="0"/>
        <w:autoSpaceDE w:val="0"/>
        <w:autoSpaceDN w:val="0"/>
        <w:spacing w:line="276" w:lineRule="auto"/>
        <w:jc w:val="both"/>
        <w:textAlignment w:val="baseline"/>
        <w:rPr>
          <w:rFonts w:ascii="Verdana" w:hAnsi="Verdana" w:cs="Times New Roman"/>
          <w:b/>
          <w:bCs/>
          <w:color w:val="000000"/>
          <w:sz w:val="20"/>
          <w:szCs w:val="20"/>
        </w:rPr>
      </w:pPr>
      <w:r w:rsidRPr="00916B1C">
        <w:rPr>
          <w:rFonts w:ascii="Verdana" w:hAnsi="Verdana"/>
          <w:sz w:val="20"/>
          <w:szCs w:val="20"/>
        </w:rPr>
        <w:t>Zamawiający wprowadził zmiany do projektu umowy, w związku z czym § 7 ust. 1 otrzymuje nowe, następujące brzmienie: „</w:t>
      </w:r>
      <w:r w:rsidRPr="00916B1C">
        <w:rPr>
          <w:rFonts w:ascii="Verdana" w:hAnsi="Verdana" w:cs="Times New Roman"/>
          <w:b/>
          <w:bCs/>
          <w:color w:val="000000"/>
          <w:sz w:val="20"/>
          <w:szCs w:val="20"/>
        </w:rPr>
        <w:t>Strony</w:t>
      </w:r>
      <w:r w:rsidRPr="00916B1C">
        <w:rPr>
          <w:rFonts w:ascii="Verdana" w:hAnsi="Verdana" w:cs="Times New Roman"/>
          <w:color w:val="000000"/>
          <w:sz w:val="20"/>
          <w:szCs w:val="20"/>
        </w:rPr>
        <w:t xml:space="preserve"> określają, że  z</w:t>
      </w:r>
      <w:r w:rsidRPr="00916B1C">
        <w:rPr>
          <w:rStyle w:val="Teksttreci2Arial"/>
          <w:rFonts w:ascii="Verdana" w:hAnsi="Verdana" w:cs="Times New Roman"/>
          <w:i w:val="0"/>
          <w:iCs w:val="0"/>
          <w:sz w:val="20"/>
          <w:szCs w:val="20"/>
        </w:rPr>
        <w:t xml:space="preserve">a dzień zapłaty uznaje się datę uznania rachunku bankowego Wykonawcy. </w:t>
      </w:r>
      <w:r w:rsidRPr="00916B1C">
        <w:rPr>
          <w:rFonts w:ascii="Verdana" w:hAnsi="Verdana" w:cs="Times New Roman"/>
          <w:color w:val="000000"/>
          <w:sz w:val="20"/>
          <w:szCs w:val="20"/>
        </w:rPr>
        <w:t xml:space="preserve">Wykonawca będzie dostarczał faktury Zamawiającemu na następujący adres korespondencyjny: </w:t>
      </w:r>
      <w:r w:rsidRPr="00916B1C">
        <w:rPr>
          <w:rFonts w:ascii="Verdana" w:hAnsi="Verdana" w:cs="Times New Roman"/>
          <w:b/>
          <w:bCs/>
          <w:color w:val="000000"/>
          <w:sz w:val="20"/>
          <w:szCs w:val="20"/>
        </w:rPr>
        <w:t xml:space="preserve">Energia Jarocin Sp. z o.o., ul. Kasztanowa 18, 63-200 Jarocin.” </w:t>
      </w:r>
    </w:p>
    <w:p w:rsidR="00FE1B5C" w:rsidRDefault="00FE1B5C" w:rsidP="00FE1B5C">
      <w:pPr>
        <w:autoSpaceDE w:val="0"/>
        <w:autoSpaceDN w:val="0"/>
        <w:spacing w:after="0" w:line="276" w:lineRule="auto"/>
        <w:jc w:val="both"/>
        <w:rPr>
          <w:rFonts w:ascii="Verdana" w:hAnsi="Verdana"/>
          <w:sz w:val="20"/>
          <w:szCs w:val="20"/>
        </w:rPr>
      </w:pPr>
    </w:p>
    <w:p w:rsidR="00FE1B5C" w:rsidRPr="00C87B5C" w:rsidRDefault="00FE1B5C" w:rsidP="00FE1B5C">
      <w:pPr>
        <w:autoSpaceDE w:val="0"/>
        <w:autoSpaceDN w:val="0"/>
        <w:spacing w:after="0" w:line="276" w:lineRule="auto"/>
        <w:jc w:val="both"/>
        <w:rPr>
          <w:rFonts w:ascii="Verdana" w:hAnsi="Verdana"/>
          <w:b/>
          <w:bCs/>
          <w:sz w:val="20"/>
          <w:szCs w:val="20"/>
        </w:rPr>
      </w:pPr>
      <w:r w:rsidRPr="00C87B5C">
        <w:rPr>
          <w:rFonts w:ascii="Verdana" w:hAnsi="Verdana"/>
          <w:b/>
          <w:bCs/>
          <w:sz w:val="20"/>
          <w:szCs w:val="20"/>
        </w:rPr>
        <w:t>Pytanie 2</w:t>
      </w:r>
      <w:r w:rsidR="00C87B5C">
        <w:rPr>
          <w:rFonts w:ascii="Verdana" w:hAnsi="Verdana"/>
          <w:b/>
          <w:bCs/>
          <w:sz w:val="20"/>
          <w:szCs w:val="20"/>
        </w:rPr>
        <w:t>6</w:t>
      </w:r>
    </w:p>
    <w:p w:rsidR="00FE1B5C" w:rsidRDefault="00FE1B5C" w:rsidP="00FE1B5C">
      <w:pPr>
        <w:autoSpaceDE w:val="0"/>
        <w:autoSpaceDN w:val="0"/>
        <w:spacing w:after="0" w:line="276" w:lineRule="auto"/>
        <w:jc w:val="both"/>
        <w:rPr>
          <w:rFonts w:ascii="Verdana" w:hAnsi="Verdana"/>
          <w:sz w:val="20"/>
          <w:szCs w:val="20"/>
        </w:rPr>
      </w:pPr>
      <w:r w:rsidRPr="00FE1B5C">
        <w:rPr>
          <w:rFonts w:ascii="Verdana" w:hAnsi="Verdana"/>
          <w:sz w:val="20"/>
          <w:szCs w:val="20"/>
        </w:rPr>
        <w:t>Dotyczy Rozdziały 7 pkt 7.2 ppkt 3) Wykonawca prosi o informację czy referencje na sprzedaż energii elektrycznej wystawione w dniu 24.01.2020 r. (obejmujące umowę od 01.01.2019 r. do 31.12.2020 r.) na szacunkową wartość umowy powyżej 2 500 000,00 zł dla 3 PPE (7542 MWh) spełnią wymagania postawione przez Zamawiającego?</w:t>
      </w:r>
    </w:p>
    <w:p w:rsidR="00FE1B5C" w:rsidRDefault="00FE1B5C" w:rsidP="00FE1B5C">
      <w:pPr>
        <w:tabs>
          <w:tab w:val="left" w:pos="567"/>
          <w:tab w:val="left" w:pos="5490"/>
        </w:tabs>
        <w:spacing w:after="0" w:line="276" w:lineRule="auto"/>
        <w:jc w:val="both"/>
        <w:rPr>
          <w:rFonts w:ascii="Verdana" w:hAnsi="Verdana" w:cstheme="minorHAnsi"/>
          <w:b/>
          <w:i/>
          <w:color w:val="000000" w:themeColor="text1"/>
          <w:sz w:val="20"/>
          <w:szCs w:val="20"/>
          <w:u w:val="single"/>
        </w:rPr>
      </w:pPr>
      <w:r w:rsidRPr="00FE1B5C">
        <w:rPr>
          <w:rFonts w:ascii="Verdana" w:hAnsi="Verdana" w:cstheme="minorHAnsi"/>
          <w:b/>
          <w:i/>
          <w:color w:val="000000" w:themeColor="text1"/>
          <w:sz w:val="20"/>
          <w:szCs w:val="20"/>
          <w:u w:val="single"/>
        </w:rPr>
        <w:t>Odpowiedź:</w:t>
      </w:r>
    </w:p>
    <w:p w:rsidR="00C87B5C" w:rsidRPr="00C87B5C" w:rsidRDefault="00C87B5C" w:rsidP="00C87B5C">
      <w:pPr>
        <w:rPr>
          <w:rFonts w:ascii="Verdana" w:hAnsi="Verdana"/>
          <w:sz w:val="20"/>
          <w:szCs w:val="20"/>
        </w:rPr>
      </w:pPr>
      <w:r w:rsidRPr="00C87B5C">
        <w:rPr>
          <w:rFonts w:ascii="Verdana" w:hAnsi="Verdana"/>
          <w:sz w:val="20"/>
          <w:szCs w:val="20"/>
        </w:rPr>
        <w:t>Nie (ponieważ umowa, o której mówi Wykonawca trwa nadal).</w:t>
      </w:r>
    </w:p>
    <w:p w:rsidR="00C87B5C" w:rsidRPr="00FE1B5C" w:rsidRDefault="00C87B5C" w:rsidP="00FE1B5C">
      <w:pPr>
        <w:tabs>
          <w:tab w:val="left" w:pos="567"/>
          <w:tab w:val="left" w:pos="5490"/>
        </w:tabs>
        <w:spacing w:after="0" w:line="276" w:lineRule="auto"/>
        <w:jc w:val="both"/>
        <w:rPr>
          <w:rFonts w:ascii="Verdana" w:eastAsia="Times New Roman" w:hAnsi="Verdana" w:cstheme="minorHAnsi"/>
          <w:sz w:val="20"/>
          <w:szCs w:val="20"/>
        </w:rPr>
      </w:pPr>
    </w:p>
    <w:p w:rsidR="00FE1B5C" w:rsidRPr="00FE1B5C" w:rsidRDefault="00FE1B5C" w:rsidP="00FE1B5C">
      <w:pPr>
        <w:autoSpaceDE w:val="0"/>
        <w:autoSpaceDN w:val="0"/>
        <w:spacing w:after="0" w:line="276" w:lineRule="auto"/>
        <w:rPr>
          <w:rFonts w:ascii="Verdana" w:hAnsi="Verdana"/>
          <w:sz w:val="20"/>
          <w:szCs w:val="20"/>
        </w:rPr>
      </w:pPr>
    </w:p>
    <w:p w:rsidR="00321562" w:rsidRPr="00120C2F" w:rsidRDefault="00321562" w:rsidP="00624A00">
      <w:pPr>
        <w:pStyle w:val="Style4"/>
        <w:widowControl/>
        <w:tabs>
          <w:tab w:val="left" w:pos="993"/>
        </w:tabs>
        <w:spacing w:line="276" w:lineRule="auto"/>
        <w:ind w:firstLine="0"/>
        <w:jc w:val="both"/>
        <w:rPr>
          <w:rFonts w:ascii="Verdana" w:hAnsi="Verdana" w:cs="Arial"/>
          <w:color w:val="000000" w:themeColor="text1"/>
          <w:sz w:val="20"/>
          <w:szCs w:val="20"/>
        </w:rPr>
      </w:pPr>
      <w:r w:rsidRPr="00120C2F">
        <w:rPr>
          <w:rFonts w:ascii="Verdana" w:hAnsi="Verdana" w:cs="Arial"/>
          <w:b/>
          <w:color w:val="000000" w:themeColor="text1"/>
          <w:sz w:val="20"/>
          <w:szCs w:val="20"/>
        </w:rPr>
        <w:t xml:space="preserve">Powyższe pytania i odpowiedzi stanowią integralną część Specyfikacji Istotnych Warunków Zamówienia i jej załączników. Powyższe odpowiedź należy ująć </w:t>
      </w:r>
      <w:r w:rsidRPr="00120C2F">
        <w:rPr>
          <w:rFonts w:ascii="Verdana" w:hAnsi="Verdana" w:cs="Arial"/>
          <w:b/>
          <w:color w:val="000000" w:themeColor="text1"/>
          <w:sz w:val="20"/>
          <w:szCs w:val="20"/>
        </w:rPr>
        <w:br/>
        <w:t xml:space="preserve">w treści składnej oferty. </w:t>
      </w:r>
    </w:p>
    <w:p w:rsidR="00907EFC" w:rsidRPr="00120C2F" w:rsidRDefault="0026728B" w:rsidP="00624A00">
      <w:pPr>
        <w:spacing w:line="276" w:lineRule="auto"/>
        <w:rPr>
          <w:rFonts w:ascii="Verdana" w:hAnsi="Verdana" w:cstheme="minorHAnsi"/>
          <w:color w:val="000000" w:themeColor="text1"/>
          <w:sz w:val="20"/>
          <w:szCs w:val="20"/>
        </w:rPr>
      </w:pPr>
    </w:p>
    <w:sectPr w:rsidR="00907EFC" w:rsidRPr="00120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1C7905A3"/>
    <w:multiLevelType w:val="hybridMultilevel"/>
    <w:tmpl w:val="C80AC32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EC1771"/>
    <w:multiLevelType w:val="hybridMultilevel"/>
    <w:tmpl w:val="C394B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C960D7"/>
    <w:multiLevelType w:val="hybridMultilevel"/>
    <w:tmpl w:val="6C20A7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16F0698"/>
    <w:multiLevelType w:val="hybridMultilevel"/>
    <w:tmpl w:val="23782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83"/>
    <w:rsid w:val="000A124A"/>
    <w:rsid w:val="000A72DC"/>
    <w:rsid w:val="00120C2F"/>
    <w:rsid w:val="00161F56"/>
    <w:rsid w:val="0026728B"/>
    <w:rsid w:val="002959CF"/>
    <w:rsid w:val="002C671C"/>
    <w:rsid w:val="00321562"/>
    <w:rsid w:val="003608E3"/>
    <w:rsid w:val="0037233A"/>
    <w:rsid w:val="00385202"/>
    <w:rsid w:val="003B0FE7"/>
    <w:rsid w:val="00441BE2"/>
    <w:rsid w:val="004A194E"/>
    <w:rsid w:val="005015C8"/>
    <w:rsid w:val="00575AAC"/>
    <w:rsid w:val="00624A00"/>
    <w:rsid w:val="00773883"/>
    <w:rsid w:val="00916B1C"/>
    <w:rsid w:val="009E3338"/>
    <w:rsid w:val="009E64C1"/>
    <w:rsid w:val="00B82137"/>
    <w:rsid w:val="00BF4226"/>
    <w:rsid w:val="00C67C96"/>
    <w:rsid w:val="00C719FE"/>
    <w:rsid w:val="00C87B5C"/>
    <w:rsid w:val="00CC078B"/>
    <w:rsid w:val="00D20C79"/>
    <w:rsid w:val="00E0157D"/>
    <w:rsid w:val="00E53CE7"/>
    <w:rsid w:val="00FA754C"/>
    <w:rsid w:val="00FD6CF2"/>
    <w:rsid w:val="00FE1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B0F0"/>
  <w15:chartTrackingRefBased/>
  <w15:docId w15:val="{16BCFEF2-EC6F-462F-9E2C-E21554E4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773883"/>
    <w:pPr>
      <w:spacing w:after="0" w:line="240" w:lineRule="auto"/>
      <w:ind w:left="720"/>
      <w:contextualSpacing/>
    </w:pPr>
    <w:rPr>
      <w:rFonts w:ascii="Times New Roman" w:eastAsia="Times New Roman" w:hAnsi="Times New Roman" w:cs="Times New Roman"/>
      <w:sz w:val="20"/>
      <w:szCs w:val="20"/>
      <w:lang w:val="sv-SE"/>
    </w:rPr>
  </w:style>
  <w:style w:type="paragraph" w:customStyle="1" w:styleId="Zawartotabeli">
    <w:name w:val="Zawartość tabeli"/>
    <w:basedOn w:val="Normalny"/>
    <w:rsid w:val="0032156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Tekstkomentarza2">
    <w:name w:val="Tekst komentarza2"/>
    <w:basedOn w:val="Normalny"/>
    <w:rsid w:val="00321562"/>
    <w:pPr>
      <w:suppressAutoHyphens/>
      <w:spacing w:after="0" w:line="240" w:lineRule="auto"/>
    </w:pPr>
    <w:rPr>
      <w:rFonts w:ascii="Times New Roman" w:eastAsia="Times New Roman" w:hAnsi="Times New Roman" w:cs="Calibri"/>
      <w:sz w:val="20"/>
      <w:szCs w:val="20"/>
      <w:lang w:eastAsia="ar-SA"/>
    </w:rPr>
  </w:style>
  <w:style w:type="paragraph" w:customStyle="1" w:styleId="Style4">
    <w:name w:val="Style4"/>
    <w:basedOn w:val="Normalny"/>
    <w:rsid w:val="00321562"/>
    <w:pPr>
      <w:widowControl w:val="0"/>
      <w:autoSpaceDE w:val="0"/>
      <w:autoSpaceDN w:val="0"/>
      <w:adjustRightInd w:val="0"/>
      <w:spacing w:after="0" w:line="396" w:lineRule="exact"/>
      <w:ind w:hanging="338"/>
    </w:pPr>
    <w:rPr>
      <w:rFonts w:ascii="Times New Roman" w:eastAsia="Times New Roman" w:hAnsi="Times New Roman" w:cs="Times New Roman"/>
      <w:sz w:val="24"/>
      <w:szCs w:val="24"/>
      <w:lang w:eastAsia="pl-PL"/>
    </w:rPr>
  </w:style>
  <w:style w:type="paragraph" w:styleId="Tekstpodstawowy">
    <w:name w:val="Body Text"/>
    <w:aliases w:val="a2,Znak Znak,Znak,Znak Znak Znak Znak Znak, Znak"/>
    <w:basedOn w:val="Normalny"/>
    <w:link w:val="TekstpodstawowyZnak"/>
    <w:semiHidden/>
    <w:rsid w:val="00441BE2"/>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441BE2"/>
    <w:rPr>
      <w:rFonts w:ascii="Arial" w:eastAsia="Times New Roman" w:hAnsi="Arial" w:cs="Times New Roman"/>
      <w:sz w:val="24"/>
      <w:szCs w:val="24"/>
      <w:lang w:eastAsia="pl-PL"/>
    </w:rPr>
  </w:style>
  <w:style w:type="paragraph" w:styleId="Tytu">
    <w:name w:val="Title"/>
    <w:basedOn w:val="Normalny"/>
    <w:link w:val="TytuZnak"/>
    <w:qFormat/>
    <w:rsid w:val="00441BE2"/>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441BE2"/>
    <w:rPr>
      <w:rFonts w:ascii="Times New Roman" w:eastAsia="Times New Roman" w:hAnsi="Times New Roman" w:cs="Times New Roman"/>
      <w:sz w:val="28"/>
      <w:szCs w:val="28"/>
      <w:lang w:eastAsia="pl-PL"/>
    </w:rPr>
  </w:style>
  <w:style w:type="paragraph" w:styleId="Tekstdymka">
    <w:name w:val="Balloon Text"/>
    <w:basedOn w:val="Normalny"/>
    <w:link w:val="TekstdymkaZnak"/>
    <w:uiPriority w:val="99"/>
    <w:semiHidden/>
    <w:unhideWhenUsed/>
    <w:rsid w:val="009E33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338"/>
    <w:rPr>
      <w:rFonts w:ascii="Segoe UI" w:hAnsi="Segoe UI" w:cs="Segoe UI"/>
      <w:sz w:val="18"/>
      <w:szCs w:val="18"/>
    </w:rPr>
  </w:style>
  <w:style w:type="character" w:styleId="Hipercze">
    <w:name w:val="Hyperlink"/>
    <w:basedOn w:val="Domylnaczcionkaakapitu"/>
    <w:uiPriority w:val="99"/>
    <w:unhideWhenUsed/>
    <w:rsid w:val="00624A00"/>
    <w:rPr>
      <w:color w:val="0563C1" w:themeColor="hyperlink"/>
      <w:u w:val="single"/>
    </w:rPr>
  </w:style>
  <w:style w:type="character" w:customStyle="1" w:styleId="AkapitzlistZnak">
    <w:name w:val="Akapit z listą Znak"/>
    <w:basedOn w:val="Domylnaczcionkaakapitu"/>
    <w:link w:val="Akapitzlist"/>
    <w:uiPriority w:val="1"/>
    <w:locked/>
    <w:rsid w:val="00FE1B5C"/>
    <w:rPr>
      <w:rFonts w:ascii="Times New Roman" w:eastAsia="Times New Roman" w:hAnsi="Times New Roman" w:cs="Times New Roman"/>
      <w:sz w:val="20"/>
      <w:szCs w:val="20"/>
      <w:lang w:val="sv-SE"/>
    </w:rPr>
  </w:style>
  <w:style w:type="character" w:customStyle="1" w:styleId="Teksttreci2Arial">
    <w:name w:val="Tekst treści (2) + Arial"/>
    <w:aliases w:val="8 pt,Kursywa"/>
    <w:basedOn w:val="Domylnaczcionkaakapitu"/>
    <w:rsid w:val="00916B1C"/>
    <w:rPr>
      <w:rFonts w:ascii="Arial" w:hAnsi="Arial" w:cs="Arial" w:hint="default"/>
      <w:b w:val="0"/>
      <w:bCs w:val="0"/>
      <w:i/>
      <w:iCs/>
      <w:smallCaps w:val="0"/>
      <w:strike w:val="0"/>
      <w:dstrike w:val="0"/>
      <w:color w:val="000000"/>
      <w:spacing w:val="0"/>
      <w:position w:val="0"/>
      <w:u w:val="none"/>
      <w:effect w:val="none"/>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7554">
      <w:bodyDiv w:val="1"/>
      <w:marLeft w:val="0"/>
      <w:marRight w:val="0"/>
      <w:marTop w:val="0"/>
      <w:marBottom w:val="0"/>
      <w:divBdr>
        <w:top w:val="none" w:sz="0" w:space="0" w:color="auto"/>
        <w:left w:val="none" w:sz="0" w:space="0" w:color="auto"/>
        <w:bottom w:val="none" w:sz="0" w:space="0" w:color="auto"/>
        <w:right w:val="none" w:sz="0" w:space="0" w:color="auto"/>
      </w:divBdr>
    </w:div>
    <w:div w:id="457843287">
      <w:bodyDiv w:val="1"/>
      <w:marLeft w:val="0"/>
      <w:marRight w:val="0"/>
      <w:marTop w:val="0"/>
      <w:marBottom w:val="0"/>
      <w:divBdr>
        <w:top w:val="none" w:sz="0" w:space="0" w:color="auto"/>
        <w:left w:val="none" w:sz="0" w:space="0" w:color="auto"/>
        <w:bottom w:val="none" w:sz="0" w:space="0" w:color="auto"/>
        <w:right w:val="none" w:sz="0" w:space="0" w:color="auto"/>
      </w:divBdr>
    </w:div>
    <w:div w:id="574706798">
      <w:bodyDiv w:val="1"/>
      <w:marLeft w:val="0"/>
      <w:marRight w:val="0"/>
      <w:marTop w:val="0"/>
      <w:marBottom w:val="0"/>
      <w:divBdr>
        <w:top w:val="none" w:sz="0" w:space="0" w:color="auto"/>
        <w:left w:val="none" w:sz="0" w:space="0" w:color="auto"/>
        <w:bottom w:val="none" w:sz="0" w:space="0" w:color="auto"/>
        <w:right w:val="none" w:sz="0" w:space="0" w:color="auto"/>
      </w:divBdr>
    </w:div>
    <w:div w:id="623273557">
      <w:bodyDiv w:val="1"/>
      <w:marLeft w:val="0"/>
      <w:marRight w:val="0"/>
      <w:marTop w:val="0"/>
      <w:marBottom w:val="0"/>
      <w:divBdr>
        <w:top w:val="none" w:sz="0" w:space="0" w:color="auto"/>
        <w:left w:val="none" w:sz="0" w:space="0" w:color="auto"/>
        <w:bottom w:val="none" w:sz="0" w:space="0" w:color="auto"/>
        <w:right w:val="none" w:sz="0" w:space="0" w:color="auto"/>
      </w:divBdr>
    </w:div>
    <w:div w:id="709573381">
      <w:bodyDiv w:val="1"/>
      <w:marLeft w:val="0"/>
      <w:marRight w:val="0"/>
      <w:marTop w:val="0"/>
      <w:marBottom w:val="0"/>
      <w:divBdr>
        <w:top w:val="none" w:sz="0" w:space="0" w:color="auto"/>
        <w:left w:val="none" w:sz="0" w:space="0" w:color="auto"/>
        <w:bottom w:val="none" w:sz="0" w:space="0" w:color="auto"/>
        <w:right w:val="none" w:sz="0" w:space="0" w:color="auto"/>
      </w:divBdr>
    </w:div>
    <w:div w:id="810633788">
      <w:bodyDiv w:val="1"/>
      <w:marLeft w:val="0"/>
      <w:marRight w:val="0"/>
      <w:marTop w:val="0"/>
      <w:marBottom w:val="0"/>
      <w:divBdr>
        <w:top w:val="none" w:sz="0" w:space="0" w:color="auto"/>
        <w:left w:val="none" w:sz="0" w:space="0" w:color="auto"/>
        <w:bottom w:val="none" w:sz="0" w:space="0" w:color="auto"/>
        <w:right w:val="none" w:sz="0" w:space="0" w:color="auto"/>
      </w:divBdr>
    </w:div>
    <w:div w:id="1011684013">
      <w:bodyDiv w:val="1"/>
      <w:marLeft w:val="0"/>
      <w:marRight w:val="0"/>
      <w:marTop w:val="0"/>
      <w:marBottom w:val="0"/>
      <w:divBdr>
        <w:top w:val="none" w:sz="0" w:space="0" w:color="auto"/>
        <w:left w:val="none" w:sz="0" w:space="0" w:color="auto"/>
        <w:bottom w:val="none" w:sz="0" w:space="0" w:color="auto"/>
        <w:right w:val="none" w:sz="0" w:space="0" w:color="auto"/>
      </w:divBdr>
    </w:div>
    <w:div w:id="1119452162">
      <w:bodyDiv w:val="1"/>
      <w:marLeft w:val="0"/>
      <w:marRight w:val="0"/>
      <w:marTop w:val="0"/>
      <w:marBottom w:val="0"/>
      <w:divBdr>
        <w:top w:val="none" w:sz="0" w:space="0" w:color="auto"/>
        <w:left w:val="none" w:sz="0" w:space="0" w:color="auto"/>
        <w:bottom w:val="none" w:sz="0" w:space="0" w:color="auto"/>
        <w:right w:val="none" w:sz="0" w:space="0" w:color="auto"/>
      </w:divBdr>
    </w:div>
    <w:div w:id="1253710101">
      <w:bodyDiv w:val="1"/>
      <w:marLeft w:val="0"/>
      <w:marRight w:val="0"/>
      <w:marTop w:val="0"/>
      <w:marBottom w:val="0"/>
      <w:divBdr>
        <w:top w:val="none" w:sz="0" w:space="0" w:color="auto"/>
        <w:left w:val="none" w:sz="0" w:space="0" w:color="auto"/>
        <w:bottom w:val="none" w:sz="0" w:space="0" w:color="auto"/>
        <w:right w:val="none" w:sz="0" w:space="0" w:color="auto"/>
      </w:divBdr>
    </w:div>
    <w:div w:id="1262487524">
      <w:bodyDiv w:val="1"/>
      <w:marLeft w:val="0"/>
      <w:marRight w:val="0"/>
      <w:marTop w:val="0"/>
      <w:marBottom w:val="0"/>
      <w:divBdr>
        <w:top w:val="none" w:sz="0" w:space="0" w:color="auto"/>
        <w:left w:val="none" w:sz="0" w:space="0" w:color="auto"/>
        <w:bottom w:val="none" w:sz="0" w:space="0" w:color="auto"/>
        <w:right w:val="none" w:sz="0" w:space="0" w:color="auto"/>
      </w:divBdr>
    </w:div>
    <w:div w:id="18169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zp.gov.pl/aktualnosci/komunikacja-elektroniczna-w-dobie-zagrozenia-epidemiczneg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2296</Words>
  <Characters>13782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Magda</cp:lastModifiedBy>
  <cp:revision>23</cp:revision>
  <cp:lastPrinted>2019-07-16T08:22:00Z</cp:lastPrinted>
  <dcterms:created xsi:type="dcterms:W3CDTF">2019-04-02T07:15:00Z</dcterms:created>
  <dcterms:modified xsi:type="dcterms:W3CDTF">2020-05-08T11:53:00Z</dcterms:modified>
</cp:coreProperties>
</file>