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562" w:rsidRPr="00120C2F" w:rsidRDefault="00441BE2" w:rsidP="00321562">
      <w:pPr>
        <w:jc w:val="right"/>
        <w:rPr>
          <w:rFonts w:ascii="Verdana" w:hAnsi="Verdana"/>
          <w:b/>
          <w:color w:val="000000" w:themeColor="text1"/>
          <w:sz w:val="20"/>
          <w:szCs w:val="20"/>
        </w:rPr>
      </w:pPr>
      <w:r w:rsidRPr="00120C2F">
        <w:rPr>
          <w:rFonts w:ascii="Verdana" w:hAnsi="Verdana"/>
          <w:b/>
          <w:color w:val="000000" w:themeColor="text1"/>
          <w:sz w:val="20"/>
          <w:szCs w:val="20"/>
        </w:rPr>
        <w:t xml:space="preserve">  Jarocin,</w:t>
      </w:r>
      <w:r w:rsidR="00321562" w:rsidRPr="00120C2F">
        <w:rPr>
          <w:rFonts w:ascii="Verdana" w:hAnsi="Verdana"/>
          <w:b/>
          <w:color w:val="000000" w:themeColor="text1"/>
          <w:sz w:val="20"/>
          <w:szCs w:val="20"/>
        </w:rPr>
        <w:t xml:space="preserve"> dnia </w:t>
      </w:r>
      <w:r w:rsidR="000A124A" w:rsidRPr="00120C2F">
        <w:rPr>
          <w:rFonts w:ascii="Verdana" w:hAnsi="Verdana"/>
          <w:b/>
          <w:color w:val="000000" w:themeColor="text1"/>
          <w:sz w:val="20"/>
          <w:szCs w:val="20"/>
        </w:rPr>
        <w:t>30.09</w:t>
      </w:r>
      <w:r w:rsidR="00321562" w:rsidRPr="00120C2F">
        <w:rPr>
          <w:rFonts w:ascii="Verdana" w:hAnsi="Verdana"/>
          <w:b/>
          <w:color w:val="000000" w:themeColor="text1"/>
          <w:sz w:val="20"/>
          <w:szCs w:val="20"/>
        </w:rPr>
        <w:t>.2019r.</w:t>
      </w:r>
    </w:p>
    <w:p w:rsidR="000A124A" w:rsidRPr="00120C2F" w:rsidRDefault="000A124A" w:rsidP="000A124A">
      <w:pPr>
        <w:pStyle w:val="Tytu"/>
        <w:spacing w:line="276" w:lineRule="auto"/>
        <w:jc w:val="left"/>
        <w:rPr>
          <w:rFonts w:ascii="Verdana" w:hAnsi="Verdana" w:cs="Verdana"/>
          <w:b/>
          <w:bCs/>
          <w:smallCaps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JAR.</w:t>
      </w:r>
      <w:r w:rsidRPr="00120C2F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x-none"/>
        </w:rPr>
        <w:t>P</w:t>
      </w:r>
      <w:r w:rsidRPr="00120C2F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15.</w:t>
      </w:r>
      <w:r w:rsidRPr="00120C2F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  <w:lang w:val="x-none"/>
        </w:rPr>
        <w:t>201</w:t>
      </w:r>
      <w:r w:rsidRPr="00120C2F">
        <w:rPr>
          <w:rFonts w:ascii="Verdana" w:hAnsi="Verdana" w:cs="Arial"/>
          <w:b/>
          <w:bCs/>
          <w:color w:val="000000" w:themeColor="text1"/>
          <w:sz w:val="20"/>
          <w:szCs w:val="20"/>
          <w:u w:val="single"/>
        </w:rPr>
        <w:t>9</w:t>
      </w:r>
    </w:p>
    <w:p w:rsidR="00575AAC" w:rsidRDefault="00575AAC" w:rsidP="00321562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</w:p>
    <w:p w:rsidR="00C719FE" w:rsidRDefault="00C719FE" w:rsidP="00321562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</w:p>
    <w:p w:rsidR="00C719FE" w:rsidRPr="00120C2F" w:rsidRDefault="00C719FE" w:rsidP="00321562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</w:p>
    <w:p w:rsidR="00321562" w:rsidRPr="00120C2F" w:rsidRDefault="00321562" w:rsidP="00321562">
      <w:pPr>
        <w:pStyle w:val="Zawartotabeli"/>
        <w:spacing w:line="276" w:lineRule="auto"/>
        <w:jc w:val="center"/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="Times New Roman"/>
          <w:b/>
          <w:color w:val="000000" w:themeColor="text1"/>
          <w:sz w:val="20"/>
          <w:szCs w:val="20"/>
          <w:u w:val="single"/>
        </w:rPr>
        <w:t xml:space="preserve">Treść zapytań oraz wyjaśnienia </w:t>
      </w:r>
    </w:p>
    <w:p w:rsidR="00321562" w:rsidRPr="00120C2F" w:rsidRDefault="00575AAC" w:rsidP="00321562">
      <w:pPr>
        <w:pStyle w:val="Tekstkomentarza2"/>
        <w:spacing w:line="276" w:lineRule="auto"/>
        <w:jc w:val="center"/>
        <w:rPr>
          <w:rFonts w:ascii="Verdana" w:hAnsi="Verdana"/>
          <w:b/>
          <w:color w:val="000000" w:themeColor="text1"/>
        </w:rPr>
      </w:pPr>
      <w:r w:rsidRPr="00120C2F">
        <w:rPr>
          <w:rFonts w:ascii="Verdana" w:hAnsi="Verdana"/>
          <w:b/>
          <w:color w:val="000000" w:themeColor="text1"/>
        </w:rPr>
        <w:t>w postępowaniu o udzielenie zamówienia publicznego na</w:t>
      </w:r>
    </w:p>
    <w:p w:rsidR="00441BE2" w:rsidRPr="00120C2F" w:rsidRDefault="00441BE2" w:rsidP="00441BE2">
      <w:pPr>
        <w:pStyle w:val="Tekstpodstawowy"/>
        <w:spacing w:line="276" w:lineRule="auto"/>
        <w:ind w:right="23"/>
        <w:jc w:val="center"/>
        <w:rPr>
          <w:rFonts w:ascii="Verdana" w:hAnsi="Verdana" w:cs="Verdana"/>
          <w:b/>
          <w:bCs/>
          <w:color w:val="000000" w:themeColor="text1"/>
          <w:sz w:val="20"/>
          <w:szCs w:val="20"/>
        </w:rPr>
      </w:pPr>
      <w:r w:rsidRPr="00120C2F">
        <w:rPr>
          <w:rFonts w:ascii="Verdana" w:hAnsi="Verdana" w:cs="Verdana"/>
          <w:b/>
          <w:bCs/>
          <w:color w:val="000000" w:themeColor="text1"/>
          <w:sz w:val="20"/>
          <w:szCs w:val="20"/>
        </w:rPr>
        <w:t>„</w:t>
      </w:r>
      <w:r w:rsidR="000A124A" w:rsidRPr="00120C2F">
        <w:rPr>
          <w:rFonts w:ascii="Verdana" w:hAnsi="Verdana" w:cs="Verdana"/>
          <w:b/>
          <w:bCs/>
          <w:color w:val="000000" w:themeColor="text1"/>
          <w:sz w:val="20"/>
          <w:szCs w:val="20"/>
        </w:rPr>
        <w:t>Zakup energii elektrycznej</w:t>
      </w:r>
      <w:r w:rsidRPr="00120C2F">
        <w:rPr>
          <w:rFonts w:ascii="Verdana" w:hAnsi="Verdana" w:cs="Verdana"/>
          <w:b/>
          <w:bCs/>
          <w:color w:val="000000" w:themeColor="text1"/>
          <w:sz w:val="20"/>
          <w:szCs w:val="20"/>
        </w:rPr>
        <w:t>”</w:t>
      </w:r>
      <w:r w:rsidR="000A124A" w:rsidRPr="00120C2F">
        <w:rPr>
          <w:rFonts w:ascii="Verdana" w:hAnsi="Verdana" w:cs="Verdana"/>
          <w:b/>
          <w:bCs/>
          <w:color w:val="000000" w:themeColor="text1"/>
          <w:sz w:val="20"/>
          <w:szCs w:val="20"/>
        </w:rPr>
        <w:t>.</w:t>
      </w:r>
    </w:p>
    <w:p w:rsidR="00321562" w:rsidRPr="00120C2F" w:rsidRDefault="00321562" w:rsidP="00321562">
      <w:pPr>
        <w:pStyle w:val="Zawartotabeli"/>
        <w:spacing w:line="276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321562" w:rsidRPr="00120C2F" w:rsidRDefault="00321562" w:rsidP="00321562">
      <w:pPr>
        <w:pStyle w:val="Zawartotabeli"/>
        <w:spacing w:after="120" w:line="276" w:lineRule="auto"/>
        <w:jc w:val="both"/>
        <w:rPr>
          <w:rFonts w:ascii="Verdana" w:hAnsi="Verdana" w:cs="Times New Roman"/>
          <w:color w:val="000000" w:themeColor="text1"/>
          <w:sz w:val="20"/>
          <w:szCs w:val="20"/>
        </w:rPr>
      </w:pPr>
      <w:r w:rsidRPr="00120C2F">
        <w:rPr>
          <w:rFonts w:ascii="Verdana" w:hAnsi="Verdana" w:cs="Times New Roman"/>
          <w:color w:val="000000" w:themeColor="text1"/>
          <w:sz w:val="20"/>
          <w:szCs w:val="20"/>
        </w:rPr>
        <w:t>Na podstawie art. 38 ust. 2 ustawy z dnia 29 stycznia 2004 roku Prawo zamówień publicznych (Dz. U. z 2018 r., poz. 1986 ze zm.) Zamawiający przekazuje treść zapytań wraz z wyjaśnieniami. W przedmiotowym postępowaniu wpłynęły następujące pytania:</w:t>
      </w:r>
    </w:p>
    <w:p w:rsidR="00441BE2" w:rsidRPr="00120C2F" w:rsidRDefault="00441BE2" w:rsidP="00321562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color w:val="000000" w:themeColor="text1"/>
          <w:sz w:val="20"/>
          <w:szCs w:val="20"/>
        </w:rPr>
      </w:pPr>
    </w:p>
    <w:p w:rsidR="000A124A" w:rsidRPr="00120C2F" w:rsidRDefault="000A124A" w:rsidP="000A124A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1.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0A124A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Zwracamy się z prośbą o udzielenie informacji czy procedura zmiany sprzedawcy przeprowadzana będzie po raz kolejny dla wszystkich </w:t>
      </w:r>
      <w:proofErr w:type="spellStart"/>
      <w:r w:rsidRPr="00120C2F">
        <w:rPr>
          <w:rFonts w:ascii="Verdana" w:hAnsi="Verdana" w:cs="Arial"/>
          <w:color w:val="000000" w:themeColor="text1"/>
          <w:sz w:val="20"/>
          <w:szCs w:val="20"/>
        </w:rPr>
        <w:t>ppe</w:t>
      </w:r>
      <w:proofErr w:type="spellEnd"/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wyszczególnionych </w:t>
      </w:r>
      <w:r w:rsidR="002959CF" w:rsidRPr="00120C2F">
        <w:rPr>
          <w:rFonts w:ascii="Verdana" w:hAnsi="Verdana" w:cs="Arial"/>
          <w:color w:val="000000" w:themeColor="text1"/>
          <w:sz w:val="20"/>
          <w:szCs w:val="20"/>
        </w:rPr>
        <w:br/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>w postępowaniu?</w:t>
      </w:r>
    </w:p>
    <w:p w:rsidR="000A124A" w:rsidRPr="00120C2F" w:rsidRDefault="000A124A" w:rsidP="000A124A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bookmarkStart w:id="0" w:name="_Hlk20679508"/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Procedura zmiany sprzedawcy dla wszystkich Zamawiających przeprowadzana jest po raz kolejny</w:t>
      </w:r>
      <w:bookmarkEnd w:id="0"/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 xml:space="preserve">, jednakże dla kilku </w:t>
      </w:r>
      <w:proofErr w:type="spellStart"/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ppe</w:t>
      </w:r>
      <w:proofErr w:type="spellEnd"/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 xml:space="preserve"> zmiana będzie po raz pierwszy.</w:t>
      </w:r>
    </w:p>
    <w:p w:rsidR="000A124A" w:rsidRPr="00120C2F" w:rsidRDefault="000A124A" w:rsidP="000A124A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A124A" w:rsidRPr="00120C2F" w:rsidRDefault="000A124A" w:rsidP="000A124A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2.</w:t>
      </w:r>
    </w:p>
    <w:p w:rsidR="000A124A" w:rsidRPr="00120C2F" w:rsidRDefault="000A124A" w:rsidP="000A124A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Zwracamy się z prośbą o udzielenie informacji jaki jest okres wypowiedzenia umów przy pierwszej zmianie sprzedawcy i kto </w:t>
      </w:r>
      <w:r w:rsidR="002959CF" w:rsidRPr="00120C2F">
        <w:rPr>
          <w:rFonts w:ascii="Verdana" w:hAnsi="Verdana" w:cs="Arial"/>
          <w:color w:val="000000" w:themeColor="text1"/>
          <w:sz w:val="20"/>
          <w:szCs w:val="20"/>
        </w:rPr>
        <w:t>będzie wypowiadał  takie  umowy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? </w:t>
      </w:r>
    </w:p>
    <w:p w:rsidR="000A124A" w:rsidRPr="00120C2F" w:rsidRDefault="000A124A" w:rsidP="000A124A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Procedura zmiany sprzedawcy dla wszystkich Zamawiających przeprowadzana jest po raz kolejny. Umowy sprzedażowe wygasają z dniem 31 grudnia 2019 roku. Umowy będzie wypowiadał Wykonawca.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3.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Zwracamy się z prośbą o udzielenie informacji czy umowy dystrybucyjne zawarte są na czas określony czy nieokreślony?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Umowy dystrybucyjne zawarte są na czas nieokreślony.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4.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Cs/>
          <w:color w:val="000000" w:themeColor="text1"/>
          <w:sz w:val="20"/>
          <w:szCs w:val="20"/>
        </w:rPr>
        <w:t xml:space="preserve">Czy Zamawiający samodzielnie zawrze umowę o świadczenie usług dystrybucji  </w:t>
      </w:r>
      <w:r w:rsidRPr="00120C2F">
        <w:rPr>
          <w:rFonts w:ascii="Verdana" w:hAnsi="Verdana" w:cs="Arial"/>
          <w:iCs/>
          <w:color w:val="000000" w:themeColor="text1"/>
          <w:sz w:val="20"/>
          <w:szCs w:val="20"/>
        </w:rPr>
        <w:br/>
        <w:t xml:space="preserve">w przypadku punktów poboru, dla których obowiązywały dotychczas umowy kompleksowe oraz  w przypadku punktów poboru, dla których umowa dystrybucyjna została zawarta na czas określony, w termie umożliwiającym skuteczne przeprowadzenie procedury zmiany sprzedawcy - 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czy też upoważni do tej czynności Wykonawcę?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 xml:space="preserve">Zamawiający upoważni do tej czynności Wykonawcę. </w:t>
      </w:r>
    </w:p>
    <w:p w:rsidR="000A124A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719FE" w:rsidRDefault="00C719FE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719FE" w:rsidRDefault="00C719FE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719FE" w:rsidRDefault="00C719FE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C719FE" w:rsidRPr="00120C2F" w:rsidRDefault="00C719FE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5.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Zwracamy się z prośbą o udzielenie informacji czy Zamawiający samodzielnie wypowie obowiązujące umowy w terminach pozwalających na skuteczne przeprowadzenie procesu zmiany sprzedawcy, czy też upoważni do tej czynności Wykonawcę?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Zamawiający upoważni Wykonawcę do tej czynności.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6.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Wykonawca zwraca sią z prośbą o udzielenie informacji czy podane przez Zamawiającego parametry dystrybucyjne – w szczególności moc umowna i grupa taryfowa, są zgodne </w:t>
      </w:r>
      <w:r w:rsidR="00120C2F"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</w:r>
      <w:r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z aktualnymi umowami dystrybucyjnymi oraz dokumentami potwierdzającymi możliwość świadczenie usług dystrybucji wydanymi przez właściwego OSD? 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</w:pPr>
      <w:r w:rsidRPr="00120C2F"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  <w:t xml:space="preserve">Przedmiot zamówienia dotyczy wyłącznie sprzedaży energii elektrycznej. Moc umowna </w:t>
      </w:r>
      <w:r w:rsidRPr="00120C2F"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  <w:br/>
        <w:t>i grupa taryfowa jest zgodna z aktualnymi umowami dystrybucyjnymi.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7.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  <w:r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Informujemy, że Wykonawca w procesie fakturowania opiera się na danych pomiarowo-rozliczeniowych przekazywanych przez Operatora Systemu Dystrybucyjnego, jednak </w:t>
      </w:r>
      <w:r w:rsidR="00120C2F"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</w:r>
      <w:r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w swoim bilingu parametryzuje długość trwania okresu rozliczeniowego. W związku </w:t>
      </w:r>
      <w:r w:rsidR="00120C2F"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br/>
      </w:r>
      <w:r w:rsidRPr="00120C2F">
        <w:rPr>
          <w:rFonts w:ascii="Verdana" w:eastAsia="Times New Roman" w:hAnsi="Verdana" w:cs="Times New Roman"/>
          <w:color w:val="000000" w:themeColor="text1"/>
          <w:sz w:val="20"/>
          <w:szCs w:val="20"/>
        </w:rPr>
        <w:t>z powyższym prosimy o wskazanie okresu rozliczeniowego w odniesieniu do każdego PPE występującego w postępowaniu czy wynosi on 10 dni, 1 miesiąc, 2 miesiące czy 6 miesięcy.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</w:pPr>
      <w:r w:rsidRPr="00120C2F">
        <w:rPr>
          <w:rFonts w:ascii="Verdana" w:eastAsia="Times New Roman" w:hAnsi="Verdana" w:cs="Times New Roman"/>
          <w:i/>
          <w:color w:val="000000" w:themeColor="text1"/>
          <w:sz w:val="20"/>
          <w:szCs w:val="20"/>
        </w:rPr>
        <w:t>Informacja podana jest w zestawieniu obiektów objętych zakupem energii elektrycznej na rok 2020.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8.</w:t>
      </w:r>
    </w:p>
    <w:p w:rsidR="000A124A" w:rsidRDefault="000A124A" w:rsidP="00120C2F">
      <w:pPr>
        <w:spacing w:after="0" w:line="276" w:lineRule="auto"/>
        <w:jc w:val="both"/>
        <w:rPr>
          <w:rFonts w:ascii="Verdana" w:hAnsi="Verdana" w:cs="Arial"/>
          <w:i/>
          <w:iCs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Cs/>
          <w:color w:val="000000" w:themeColor="text1"/>
          <w:sz w:val="20"/>
          <w:szCs w:val="20"/>
        </w:rPr>
        <w:t xml:space="preserve">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Wykonawcę? W przypadku braku zgody na powyższe prosimy o wyjaśnienie czy Zamawiający ponosił będzie odpowiedzialność za treść przedstawionego wzoru pełnomocnictwa i za jego ewentualne zakwestionowanie przez </w:t>
      </w:r>
      <w:r w:rsidR="00120C2F" w:rsidRPr="00120C2F">
        <w:rPr>
          <w:rFonts w:ascii="Verdana" w:hAnsi="Verdana" w:cs="Arial"/>
          <w:iCs/>
          <w:color w:val="000000" w:themeColor="text1"/>
          <w:sz w:val="20"/>
          <w:szCs w:val="20"/>
        </w:rPr>
        <w:br/>
      </w:r>
      <w:r w:rsidRPr="00120C2F">
        <w:rPr>
          <w:rFonts w:ascii="Verdana" w:hAnsi="Verdana" w:cs="Arial"/>
          <w:iCs/>
          <w:color w:val="000000" w:themeColor="text1"/>
          <w:sz w:val="20"/>
          <w:szCs w:val="20"/>
        </w:rPr>
        <w:t>OSD</w:t>
      </w:r>
      <w:r w:rsidRPr="00120C2F">
        <w:rPr>
          <w:rFonts w:ascii="Verdana" w:hAnsi="Verdana" w:cs="Arial"/>
          <w:i/>
          <w:iCs/>
          <w:color w:val="000000" w:themeColor="text1"/>
          <w:sz w:val="20"/>
          <w:szCs w:val="20"/>
        </w:rPr>
        <w:t xml:space="preserve"> ?</w:t>
      </w:r>
    </w:p>
    <w:p w:rsidR="004A194E" w:rsidRPr="004A194E" w:rsidRDefault="004A194E" w:rsidP="004A194E">
      <w:pPr>
        <w:jc w:val="center"/>
        <w:rPr>
          <w:rFonts w:ascii="Verdana" w:hAnsi="Verdana"/>
          <w:b/>
          <w:sz w:val="18"/>
          <w:szCs w:val="18"/>
        </w:rPr>
      </w:pPr>
      <w:r w:rsidRPr="004A194E">
        <w:rPr>
          <w:rFonts w:ascii="Verdana" w:hAnsi="Verdana"/>
          <w:b/>
          <w:sz w:val="18"/>
          <w:szCs w:val="18"/>
        </w:rPr>
        <w:t xml:space="preserve">PEŁNOMOCNICTWO </w:t>
      </w:r>
      <w:r w:rsidRPr="004A194E">
        <w:rPr>
          <w:rFonts w:ascii="Verdana" w:hAnsi="Verdana"/>
          <w:sz w:val="18"/>
          <w:szCs w:val="18"/>
        </w:rPr>
        <w:t>z dnia ……………………</w:t>
      </w:r>
      <w:r w:rsidRPr="004A194E">
        <w:rPr>
          <w:rFonts w:ascii="Verdana" w:hAnsi="Verdana"/>
          <w:b/>
          <w:sz w:val="18"/>
          <w:szCs w:val="18"/>
        </w:rPr>
        <w:t xml:space="preserve"> </w:t>
      </w:r>
    </w:p>
    <w:p w:rsidR="004A194E" w:rsidRPr="004A194E" w:rsidRDefault="004A194E" w:rsidP="004A194E">
      <w:pPr>
        <w:spacing w:line="240" w:lineRule="auto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NAZWA FIRMY ………………………..</w:t>
      </w:r>
    </w:p>
    <w:p w:rsidR="004A194E" w:rsidRPr="004A194E" w:rsidRDefault="004A194E" w:rsidP="004A194E">
      <w:pPr>
        <w:spacing w:line="240" w:lineRule="auto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ADRES ………………………………….</w:t>
      </w:r>
    </w:p>
    <w:p w:rsidR="004A194E" w:rsidRPr="004A194E" w:rsidRDefault="004A194E" w:rsidP="004A194E">
      <w:pPr>
        <w:spacing w:line="240" w:lineRule="auto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NIP  ……………………………………...</w:t>
      </w:r>
    </w:p>
    <w:p w:rsidR="004A194E" w:rsidRPr="004A194E" w:rsidRDefault="004A194E" w:rsidP="004A194E">
      <w:pPr>
        <w:spacing w:line="240" w:lineRule="auto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REGON …………………………………</w:t>
      </w:r>
    </w:p>
    <w:p w:rsidR="004A194E" w:rsidRPr="004A194E" w:rsidRDefault="004A194E" w:rsidP="004A194E">
      <w:pPr>
        <w:spacing w:line="240" w:lineRule="auto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KRS ……………………………………..</w:t>
      </w:r>
    </w:p>
    <w:p w:rsidR="004A194E" w:rsidRDefault="004A194E" w:rsidP="004A194E">
      <w:pPr>
        <w:spacing w:line="240" w:lineRule="auto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 xml:space="preserve">Działając w imieniu i na rzecz firmy……………………………………....................................... </w:t>
      </w:r>
    </w:p>
    <w:p w:rsidR="00C719FE" w:rsidRPr="004A194E" w:rsidRDefault="00C719FE" w:rsidP="004A194E">
      <w:pPr>
        <w:spacing w:line="240" w:lineRule="auto"/>
        <w:rPr>
          <w:rFonts w:ascii="Verdana" w:hAnsi="Verdana"/>
          <w:sz w:val="18"/>
          <w:szCs w:val="18"/>
        </w:rPr>
      </w:pPr>
    </w:p>
    <w:p w:rsidR="004A194E" w:rsidRDefault="004A194E" w:rsidP="004A194E">
      <w:pPr>
        <w:spacing w:line="240" w:lineRule="auto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…………………………………………………………….…. udzielamy pełnomocnictwa na rzecz:</w:t>
      </w:r>
    </w:p>
    <w:p w:rsidR="00C719FE" w:rsidRPr="004A194E" w:rsidRDefault="00C719FE" w:rsidP="004A194E">
      <w:pPr>
        <w:spacing w:line="240" w:lineRule="auto"/>
        <w:rPr>
          <w:rFonts w:ascii="Verdana" w:hAnsi="Verdana"/>
          <w:sz w:val="18"/>
          <w:szCs w:val="18"/>
        </w:rPr>
      </w:pPr>
    </w:p>
    <w:p w:rsidR="004A194E" w:rsidRPr="004A194E" w:rsidRDefault="004A194E" w:rsidP="004A194E">
      <w:pPr>
        <w:spacing w:line="240" w:lineRule="auto"/>
        <w:jc w:val="both"/>
        <w:rPr>
          <w:rFonts w:ascii="Verdana" w:hAnsi="Verdana"/>
          <w:bCs/>
          <w:sz w:val="18"/>
          <w:szCs w:val="18"/>
        </w:rPr>
      </w:pPr>
      <w:r w:rsidRPr="004A194E">
        <w:rPr>
          <w:rFonts w:ascii="Verdana" w:hAnsi="Verdana"/>
          <w:b/>
          <w:sz w:val="18"/>
          <w:szCs w:val="18"/>
        </w:rPr>
        <w:t>....................................................................................................</w:t>
      </w:r>
      <w:r w:rsidRPr="004A194E">
        <w:rPr>
          <w:rFonts w:ascii="Verdana" w:hAnsi="Verdana"/>
          <w:sz w:val="18"/>
          <w:szCs w:val="18"/>
        </w:rPr>
        <w:t xml:space="preserve"> </w:t>
      </w:r>
      <w:r w:rsidRPr="004A194E">
        <w:rPr>
          <w:rFonts w:ascii="Verdana" w:hAnsi="Verdana"/>
          <w:bCs/>
          <w:sz w:val="18"/>
          <w:szCs w:val="18"/>
        </w:rPr>
        <w:t xml:space="preserve">wpisaną do Rejestru Przedsiębiorców Krajowego Rejestru Sądowego prowadzonego przez Sąd Rejonowy w ……………………………………………………… pod numerem KRS ………………………. NIP </w:t>
      </w:r>
      <w:r w:rsidRPr="004A194E">
        <w:rPr>
          <w:rFonts w:ascii="Verdana" w:hAnsi="Verdana"/>
          <w:sz w:val="18"/>
          <w:szCs w:val="18"/>
        </w:rPr>
        <w:t>…………………………………….</w:t>
      </w:r>
      <w:r w:rsidRPr="004A194E">
        <w:rPr>
          <w:rFonts w:ascii="Verdana" w:hAnsi="Verdana"/>
          <w:bCs/>
          <w:sz w:val="18"/>
          <w:szCs w:val="18"/>
        </w:rPr>
        <w:t xml:space="preserve"> o kapitale zakładowym w całości wpłaconym w wysokości …………………………..</w:t>
      </w:r>
      <w:r w:rsidRPr="004A194E">
        <w:rPr>
          <w:rFonts w:ascii="Verdana" w:hAnsi="Verdana"/>
          <w:sz w:val="18"/>
          <w:szCs w:val="18"/>
        </w:rPr>
        <w:t xml:space="preserve"> </w:t>
      </w:r>
      <w:r w:rsidRPr="004A194E">
        <w:rPr>
          <w:rFonts w:ascii="Verdana" w:hAnsi="Verdana"/>
          <w:bCs/>
          <w:sz w:val="18"/>
          <w:szCs w:val="18"/>
        </w:rPr>
        <w:t>PLN, do dokonania następujących czynności związanych ze zmianą sprzedawcy energii elektrycznej:</w:t>
      </w:r>
    </w:p>
    <w:p w:rsidR="004A194E" w:rsidRPr="004A194E" w:rsidRDefault="004A194E" w:rsidP="004A194E">
      <w:pPr>
        <w:pStyle w:val="Akapitzlist"/>
        <w:numPr>
          <w:ilvl w:val="0"/>
          <w:numId w:val="3"/>
        </w:numPr>
        <w:spacing w:after="200"/>
        <w:jc w:val="both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 xml:space="preserve">Zgłoszenia odpowiedniemu Operatorowi Systemu Dystrybucyjnego do realizacji zawartej z </w:t>
      </w:r>
      <w:r w:rsidRPr="004A194E">
        <w:rPr>
          <w:rFonts w:ascii="Verdana" w:hAnsi="Verdana"/>
          <w:b/>
          <w:sz w:val="18"/>
          <w:szCs w:val="18"/>
        </w:rPr>
        <w:t>…………………………….</w:t>
      </w:r>
      <w:r w:rsidRPr="004A194E">
        <w:rPr>
          <w:rFonts w:ascii="Verdana" w:hAnsi="Verdana"/>
          <w:sz w:val="18"/>
          <w:szCs w:val="18"/>
        </w:rPr>
        <w:t xml:space="preserve"> Umowy Sprzedaży Energii Elektrycznej.</w:t>
      </w:r>
    </w:p>
    <w:p w:rsidR="004A194E" w:rsidRPr="004A194E" w:rsidRDefault="004A194E" w:rsidP="004A194E">
      <w:pPr>
        <w:pStyle w:val="Akapitzlist"/>
        <w:numPr>
          <w:ilvl w:val="0"/>
          <w:numId w:val="3"/>
        </w:numPr>
        <w:spacing w:after="200"/>
        <w:jc w:val="both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 xml:space="preserve">Wypowiedzenia dotychczas obowiązującej Umowy Sprzedaży Energii Elektrycznej </w:t>
      </w:r>
      <w:r w:rsidRPr="004A194E">
        <w:rPr>
          <w:rFonts w:ascii="Verdana" w:hAnsi="Verdana"/>
          <w:sz w:val="18"/>
          <w:szCs w:val="18"/>
        </w:rPr>
        <w:br/>
        <w:t>i Świadczenia Usług Dystrybucyjnych, Umowy Sprzedaży Energii Elektrycznej dotychczasowemu sprzedawcy lub Umowy Świadczenia Usług Dystrybucyjnych.</w:t>
      </w:r>
    </w:p>
    <w:p w:rsidR="004A194E" w:rsidRPr="004A194E" w:rsidRDefault="004A194E" w:rsidP="004A194E">
      <w:pPr>
        <w:pStyle w:val="Akapitzlist"/>
        <w:numPr>
          <w:ilvl w:val="0"/>
          <w:numId w:val="3"/>
        </w:numPr>
        <w:spacing w:after="200"/>
        <w:jc w:val="both"/>
        <w:rPr>
          <w:rFonts w:ascii="Verdana" w:hAnsi="Verdana"/>
          <w:b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Zawarcia Umowy o Świadczenie Usług Dystrybucji (zawierającej m.in. umocowanie Operatora Systemu Dystrybucyjnego do zawarcia w imieniu Odbiorcy umowy sprzedaży energii elektrycznej ze sprzedawcą rezerwowym), w tym przez złożenie Operatorowi Systemu Dystrybucyjnego wyłącznie wymaganego oświadczenia według wzoru   skutkującego zawarciem takiej umowy pomiędzy mocodawcą i Operatorem Systemu Dystrybucyjnego. Powołane oświadczenie złożone przez pełnomocnika w imieniu mocodawcy  zawierać będzie m.in.  bezwarunkową zgodę  na zawarcie pomiędzy mocodawcą, a Operatorem Systemu Dystrybucyjnego  umowy na czas nieoznaczony na warunkach wynikających ze wzoru umowy zamieszczonego na stronie internetowej Operatora Systemu Dystrybucyjnego oraz na warunkach obowiązującej taryfy  Operatora Systemu Dystrybucyjnego i Instrukcji Ruchu i Eksploatacji Sieci Dystrybucyjnej  jak również w zakresie warunków technicznych świadczenia usługi dystrybucji, grupy taryfowej, okresu rozliczeniowego aby były to warunki dotychczasowe. Powołane oświadczenie zawierać będzie także  zobowiązanie o przestrzeganiu przez mocodawcę warunków korzystania z usług dystrybucji energii elektrycznej oraz zobowiązanie do terminowej zapłaty należności za usługi dystrybucyjne świadczone przez OSD</w:t>
      </w:r>
      <w:r w:rsidRPr="004A194E">
        <w:rPr>
          <w:rFonts w:ascii="Verdana" w:hAnsi="Verdana"/>
          <w:b/>
          <w:sz w:val="18"/>
          <w:szCs w:val="18"/>
        </w:rPr>
        <w:t>. Należności za usługi dystrybucji z zawartej umowy uiszcza sam mocodawca</w:t>
      </w:r>
      <w:r w:rsidRPr="004A194E">
        <w:rPr>
          <w:rFonts w:ascii="Verdana" w:hAnsi="Verdana"/>
          <w:sz w:val="18"/>
          <w:szCs w:val="18"/>
        </w:rPr>
        <w:t xml:space="preserve">, </w:t>
      </w:r>
      <w:r w:rsidRPr="004A194E">
        <w:rPr>
          <w:rFonts w:ascii="Verdana" w:hAnsi="Verdana"/>
          <w:b/>
          <w:sz w:val="18"/>
          <w:szCs w:val="18"/>
        </w:rPr>
        <w:t>i mocodawca oraz inne podmioty, którym pełnomocnictwo zostanie przedłożone,  przyjmują do wiadomości  że pełnomocnik nie udziela za nie poręczenia, w tym w zakresie długu przyszłego, i składanego oświadczenia nie można rozumieć w ten sposób, że pełnomocnik takiego poręczenia udzielił.</w:t>
      </w:r>
    </w:p>
    <w:p w:rsidR="004A194E" w:rsidRPr="004A194E" w:rsidRDefault="004A194E" w:rsidP="004A194E">
      <w:pPr>
        <w:pStyle w:val="Akapitzlist"/>
        <w:numPr>
          <w:ilvl w:val="0"/>
          <w:numId w:val="3"/>
        </w:numPr>
        <w:spacing w:after="200"/>
        <w:jc w:val="both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Reprezentowania udzielającego pełnomocnictwa, przed Operatorem Systemu Dystrybucyjnego w sprawach związanych ze zmianą sprzedawcy energii elektrycznej.</w:t>
      </w:r>
    </w:p>
    <w:p w:rsidR="004A194E" w:rsidRPr="004A194E" w:rsidRDefault="004A194E" w:rsidP="004A194E">
      <w:pPr>
        <w:pStyle w:val="Akapitzlist"/>
        <w:numPr>
          <w:ilvl w:val="0"/>
          <w:numId w:val="3"/>
        </w:numPr>
        <w:spacing w:after="200"/>
        <w:jc w:val="both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Udzielania dalszych pełnomocnictw w zakresie w/w czynności pracownikom ……………………….. oraz innym osobom które bezpośrednio lub pośrednio są zobowiązane względem …………………………………… do wykonywania takich czynności oraz właściwemu Operatorowi Systemu Dystrybucyjnego i jego pracownikom, w zakresie zawarcia w imieniu Odbiorcy umowy sprzedaży rezerwowej ze sprzedawcą rezerwowym na warunkach określonych przez tego sprzedawcę.</w:t>
      </w:r>
    </w:p>
    <w:p w:rsidR="004A194E" w:rsidRPr="004A194E" w:rsidRDefault="004A194E" w:rsidP="004A194E">
      <w:pPr>
        <w:pStyle w:val="Akapitzlist"/>
        <w:numPr>
          <w:ilvl w:val="0"/>
          <w:numId w:val="3"/>
        </w:numPr>
        <w:jc w:val="both"/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Dokonania innych czynności, jakie będą konieczne do przeprowadzenia działań o których mowa w pkt od 1 do 5.</w:t>
      </w:r>
    </w:p>
    <w:p w:rsidR="004A194E" w:rsidRPr="004A194E" w:rsidRDefault="004A194E" w:rsidP="004A194E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p w:rsidR="004A194E" w:rsidRPr="004A194E" w:rsidRDefault="004A194E" w:rsidP="004A194E">
      <w:pPr>
        <w:pStyle w:val="Akapitzlist"/>
        <w:ind w:left="360"/>
        <w:jc w:val="both"/>
        <w:rPr>
          <w:rFonts w:ascii="Verdana" w:hAnsi="Verdana"/>
          <w:sz w:val="18"/>
          <w:szCs w:val="18"/>
        </w:rPr>
      </w:pPr>
    </w:p>
    <w:p w:rsidR="004A194E" w:rsidRPr="004A194E" w:rsidRDefault="004A194E" w:rsidP="004A194E">
      <w:pPr>
        <w:pStyle w:val="Akapitzlist"/>
        <w:ind w:left="0"/>
        <w:jc w:val="both"/>
        <w:rPr>
          <w:rFonts w:ascii="Verdana" w:hAnsi="Verdana"/>
          <w:color w:val="000000"/>
          <w:sz w:val="18"/>
          <w:szCs w:val="18"/>
        </w:rPr>
      </w:pPr>
      <w:r w:rsidRPr="004A194E">
        <w:rPr>
          <w:rFonts w:ascii="Verdana" w:hAnsi="Verdana"/>
          <w:color w:val="000000"/>
          <w:sz w:val="18"/>
          <w:szCs w:val="18"/>
        </w:rPr>
        <w:t>Oświadczam(y), że:</w:t>
      </w:r>
    </w:p>
    <w:p w:rsidR="004A194E" w:rsidRPr="004A194E" w:rsidRDefault="004A194E" w:rsidP="004A194E">
      <w:pPr>
        <w:pStyle w:val="Akapitzlist"/>
        <w:jc w:val="both"/>
        <w:rPr>
          <w:rFonts w:ascii="Verdana" w:hAnsi="Verdana"/>
          <w:color w:val="000000"/>
          <w:sz w:val="18"/>
          <w:szCs w:val="18"/>
        </w:rPr>
      </w:pPr>
      <w:r w:rsidRPr="004A194E">
        <w:rPr>
          <w:rFonts w:ascii="Verdana" w:hAnsi="Verdana"/>
          <w:color w:val="000000"/>
          <w:sz w:val="18"/>
          <w:szCs w:val="18"/>
        </w:rPr>
        <w:t>- nie istnieją żadne przeszkody uniemożliwiające rozwiązanie z dotychczasowym sprzedawcą umowy sprzedaży energii elektrycznej/umowy kompleksowej,</w:t>
      </w:r>
    </w:p>
    <w:p w:rsidR="004A194E" w:rsidRPr="004A194E" w:rsidRDefault="004A194E" w:rsidP="004A194E">
      <w:pPr>
        <w:pStyle w:val="Akapitzlist"/>
        <w:ind w:left="709"/>
        <w:jc w:val="both"/>
        <w:rPr>
          <w:rFonts w:ascii="Verdana" w:hAnsi="Verdana"/>
          <w:color w:val="000000"/>
          <w:sz w:val="18"/>
          <w:szCs w:val="18"/>
        </w:rPr>
      </w:pPr>
      <w:r w:rsidRPr="004A194E">
        <w:rPr>
          <w:rFonts w:ascii="Verdana" w:hAnsi="Verdana"/>
          <w:color w:val="000000"/>
          <w:sz w:val="18"/>
          <w:szCs w:val="18"/>
        </w:rPr>
        <w:t>- okres obowiązywania umowy z dotychczasowym sprzedawcą zakończy się z datą  …………………...</w:t>
      </w:r>
    </w:p>
    <w:p w:rsidR="004A194E" w:rsidRDefault="004A194E" w:rsidP="004A194E">
      <w:pPr>
        <w:rPr>
          <w:rFonts w:ascii="Verdana" w:hAnsi="Verdana"/>
          <w:sz w:val="18"/>
          <w:szCs w:val="18"/>
        </w:rPr>
      </w:pPr>
    </w:p>
    <w:p w:rsidR="004A194E" w:rsidRPr="004A194E" w:rsidRDefault="004A194E" w:rsidP="004A194E">
      <w:pPr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Niniejszym potwierdzam(y) prawdziwość złożonych danych. Za niezgodność danych ze stanem faktycznym, która może mieć wpływ na poprawność zgłoszenia wniosku zmiany sprzedawcy oraz wynikłe z tego konsekwencje biorę całkowitą odpowiedzialność, co potwierdzam własnoręcznym podpisem.</w:t>
      </w:r>
    </w:p>
    <w:p w:rsidR="004A194E" w:rsidRPr="004A194E" w:rsidRDefault="004A194E" w:rsidP="004A194E">
      <w:pPr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Niniejsze pełnomocnictwo udzielone zostaje na czas nieoznaczony jednak nie dłuższy niż czas obowiązywania umowy sprzedaży energii elektrycznej zawartej z ……………………………</w:t>
      </w:r>
    </w:p>
    <w:p w:rsidR="004A194E" w:rsidRPr="004A194E" w:rsidRDefault="004A194E" w:rsidP="004A194E">
      <w:pPr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sz w:val="18"/>
          <w:szCs w:val="18"/>
        </w:rPr>
        <w:t>Wyrażam(y) zgodę na przetwarzanie danych osobowych do celów realizacji zmiany sprzedawcy energii elektrycznej, zgodnie z ustawą o ochronie danych osobowych.</w:t>
      </w:r>
    </w:p>
    <w:p w:rsidR="004A194E" w:rsidRPr="004A194E" w:rsidRDefault="004A194E" w:rsidP="004A194E">
      <w:pPr>
        <w:rPr>
          <w:rFonts w:ascii="Verdana" w:hAnsi="Verdana"/>
          <w:sz w:val="18"/>
          <w:szCs w:val="18"/>
        </w:rPr>
      </w:pPr>
      <w:r w:rsidRPr="004A194E">
        <w:rPr>
          <w:rFonts w:ascii="Verdana" w:hAnsi="Verdana"/>
          <w:b/>
          <w:sz w:val="18"/>
          <w:szCs w:val="18"/>
        </w:rPr>
        <w:t>Podpis(y) Mocodawcy</w:t>
      </w:r>
    </w:p>
    <w:p w:rsidR="004A194E" w:rsidRPr="00120C2F" w:rsidRDefault="004A194E" w:rsidP="00120C2F">
      <w:pPr>
        <w:spacing w:after="0" w:line="276" w:lineRule="auto"/>
        <w:jc w:val="both"/>
        <w:rPr>
          <w:rFonts w:ascii="Verdana" w:hAnsi="Verdana" w:cs="Arial"/>
          <w:i/>
          <w:iCs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4A194E" w:rsidRDefault="00120C2F" w:rsidP="00120C2F">
      <w:pPr>
        <w:spacing w:after="0"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Zamawiający udziel</w:t>
      </w:r>
      <w:r w:rsidR="002C671C">
        <w:rPr>
          <w:rFonts w:ascii="Verdana" w:hAnsi="Verdana" w:cs="Arial"/>
          <w:i/>
          <w:color w:val="000000" w:themeColor="text1"/>
          <w:sz w:val="20"/>
          <w:szCs w:val="20"/>
        </w:rPr>
        <w:t>i</w:t>
      </w: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 xml:space="preserve"> Wykonawcy stosownego pełnomocnictwa do zgłoszenia w imieniu Zamawiającego zawartej umowy sprzedaży energii elektrycznej do OSD oraz wykonania czynności niezbędnych do przeprowadzenia procesu zmiany sprzedawcy u OSD</w:t>
      </w:r>
      <w:r w:rsidR="002C671C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="002C671C">
        <w:rPr>
          <w:rFonts w:ascii="Verdana" w:hAnsi="Verdana" w:cs="Arial"/>
          <w:i/>
          <w:color w:val="000000" w:themeColor="text1"/>
          <w:sz w:val="20"/>
          <w:szCs w:val="20"/>
        </w:rPr>
        <w:br/>
      </w:r>
      <w:r w:rsidR="002C671C"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 xml:space="preserve">wg wzoru </w:t>
      </w:r>
      <w:r w:rsid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 xml:space="preserve">sporządzonego przez Zamawiającego, </w:t>
      </w:r>
      <w:r w:rsidR="002C671C"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 xml:space="preserve"> </w:t>
      </w:r>
      <w:r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>stanowi</w:t>
      </w:r>
      <w:r w:rsidR="002C671C"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>ącego</w:t>
      </w:r>
      <w:r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 xml:space="preserve"> załącznik nr 2 do</w:t>
      </w:r>
      <w:r w:rsidR="002C671C"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 xml:space="preserve"> SIWZ Tom II Wzór</w:t>
      </w:r>
      <w:r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 xml:space="preserve"> umowy</w:t>
      </w:r>
      <w:r w:rsidR="002C671C" w:rsidRPr="004A194E">
        <w:rPr>
          <w:rFonts w:ascii="Verdana" w:hAnsi="Verdana" w:cs="Arial"/>
          <w:i/>
          <w:color w:val="000000" w:themeColor="text1"/>
          <w:sz w:val="20"/>
          <w:szCs w:val="20"/>
          <w:u w:val="single"/>
        </w:rPr>
        <w:t>.</w:t>
      </w:r>
    </w:p>
    <w:p w:rsidR="00C719FE" w:rsidRPr="00120C2F" w:rsidRDefault="00C719FE" w:rsidP="00120C2F">
      <w:pPr>
        <w:spacing w:after="0" w:line="276" w:lineRule="auto"/>
        <w:jc w:val="both"/>
        <w:rPr>
          <w:rFonts w:ascii="Verdana" w:hAnsi="Verdana" w:cs="Arial"/>
          <w:i/>
          <w:iCs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Pytanie 9.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Zwracamy się z zapytaniem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>czy Zamawiający przekaże niezbędne dane do przeprowadzenia procedury zmiany sprzedawcy w wersji elektronicznej Excel niezwłocznie po podpisaniu umowy? Wyłoniony Wykonawca będzie potrzebował następujących danych do przeprowadzenia zmiany sprzedawcy dla punktu poboru: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nazwa i adres firmy;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opis punktu poboru;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adres punktu poboru (miejscowość, ulica, numer lokalu, kod, gmina);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grupa taryfowa (obecna i nowa);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moc umowna;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planowane roczne zużycie energii;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numer licznika;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Operator Systemu Dystrybucyjnego;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nazwa dotychczasowego Sprzedawcy;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numer aktualnie obowiązującej umowy;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lastRenderedPageBreak/>
        <w:t>- data zawarcia oraz okres wypowiedzenia dotychczasowej umowy;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- numer ewidencyjny</w:t>
      </w:r>
    </w:p>
    <w:p w:rsidR="000A124A" w:rsidRPr="00120C2F" w:rsidRDefault="000A124A" w:rsidP="00120C2F">
      <w:pPr>
        <w:spacing w:after="0" w:line="276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- numer PPE</w:t>
      </w:r>
    </w:p>
    <w:p w:rsidR="000A124A" w:rsidRPr="00120C2F" w:rsidRDefault="000A124A" w:rsidP="00120C2F">
      <w:pPr>
        <w:autoSpaceDE w:val="0"/>
        <w:autoSpaceDN w:val="0"/>
        <w:spacing w:after="0" w:line="276" w:lineRule="auto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120C2F">
        <w:rPr>
          <w:rFonts w:ascii="Verdana" w:eastAsia="Calibri" w:hAnsi="Verdana" w:cs="Arial"/>
          <w:color w:val="000000" w:themeColor="text1"/>
          <w:sz w:val="20"/>
          <w:szCs w:val="20"/>
        </w:rPr>
        <w:t>oraz dokumentów:</w:t>
      </w:r>
    </w:p>
    <w:p w:rsidR="000A124A" w:rsidRPr="00120C2F" w:rsidRDefault="000A124A" w:rsidP="00120C2F">
      <w:pPr>
        <w:numPr>
          <w:ilvl w:val="0"/>
          <w:numId w:val="2"/>
        </w:numPr>
        <w:autoSpaceDE w:val="0"/>
        <w:autoSpaceDN w:val="0"/>
        <w:spacing w:after="0" w:line="276" w:lineRule="auto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120C2F">
        <w:rPr>
          <w:rFonts w:ascii="Verdana" w:eastAsia="Calibri" w:hAnsi="Verdana" w:cs="Arial"/>
          <w:color w:val="000000" w:themeColor="text1"/>
          <w:sz w:val="20"/>
          <w:szCs w:val="20"/>
        </w:rPr>
        <w:t>Pełnomocnictwo,</w:t>
      </w:r>
    </w:p>
    <w:p w:rsidR="000A124A" w:rsidRPr="00120C2F" w:rsidRDefault="000A124A" w:rsidP="00120C2F">
      <w:pPr>
        <w:numPr>
          <w:ilvl w:val="0"/>
          <w:numId w:val="2"/>
        </w:numPr>
        <w:autoSpaceDE w:val="0"/>
        <w:autoSpaceDN w:val="0"/>
        <w:spacing w:after="0" w:line="276" w:lineRule="auto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120C2F">
        <w:rPr>
          <w:rFonts w:ascii="Verdana" w:eastAsia="Calibri" w:hAnsi="Verdana" w:cs="Arial"/>
          <w:color w:val="000000" w:themeColor="text1"/>
          <w:sz w:val="20"/>
          <w:szCs w:val="20"/>
        </w:rPr>
        <w:t>dokument nadania numeru NIP,</w:t>
      </w:r>
    </w:p>
    <w:p w:rsidR="000A124A" w:rsidRPr="00120C2F" w:rsidRDefault="000A124A" w:rsidP="00120C2F">
      <w:pPr>
        <w:numPr>
          <w:ilvl w:val="0"/>
          <w:numId w:val="2"/>
        </w:numPr>
        <w:autoSpaceDE w:val="0"/>
        <w:autoSpaceDN w:val="0"/>
        <w:spacing w:after="0" w:line="276" w:lineRule="auto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120C2F">
        <w:rPr>
          <w:rFonts w:ascii="Verdana" w:eastAsia="Calibri" w:hAnsi="Verdana" w:cs="Arial"/>
          <w:color w:val="000000" w:themeColor="text1"/>
          <w:sz w:val="20"/>
          <w:szCs w:val="20"/>
        </w:rPr>
        <w:t>dokument nadania numeru REGON,</w:t>
      </w:r>
    </w:p>
    <w:p w:rsidR="000A124A" w:rsidRPr="00120C2F" w:rsidRDefault="000A124A" w:rsidP="00120C2F">
      <w:pPr>
        <w:numPr>
          <w:ilvl w:val="0"/>
          <w:numId w:val="2"/>
        </w:numPr>
        <w:autoSpaceDE w:val="0"/>
        <w:autoSpaceDN w:val="0"/>
        <w:spacing w:after="0" w:line="276" w:lineRule="auto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120C2F">
        <w:rPr>
          <w:rFonts w:ascii="Verdana" w:eastAsia="Calibri" w:hAnsi="Verdana" w:cs="Arial"/>
          <w:color w:val="000000" w:themeColor="text1"/>
          <w:sz w:val="20"/>
          <w:szCs w:val="20"/>
        </w:rPr>
        <w:t>KRS lub inny dokument na podstawie którego działa dana jednostka</w:t>
      </w:r>
    </w:p>
    <w:p w:rsidR="000A124A" w:rsidRPr="00120C2F" w:rsidRDefault="000A124A" w:rsidP="00120C2F">
      <w:pPr>
        <w:numPr>
          <w:ilvl w:val="0"/>
          <w:numId w:val="2"/>
        </w:numPr>
        <w:autoSpaceDE w:val="0"/>
        <w:autoSpaceDN w:val="0"/>
        <w:spacing w:after="0" w:line="276" w:lineRule="auto"/>
        <w:ind w:right="10"/>
        <w:jc w:val="both"/>
        <w:rPr>
          <w:rFonts w:ascii="Verdana" w:eastAsia="Calibri" w:hAnsi="Verdana" w:cs="Arial"/>
          <w:color w:val="000000" w:themeColor="text1"/>
          <w:sz w:val="20"/>
          <w:szCs w:val="20"/>
        </w:rPr>
      </w:pPr>
      <w:r w:rsidRPr="00120C2F">
        <w:rPr>
          <w:rFonts w:ascii="Verdana" w:eastAsia="Calibri" w:hAnsi="Verdana" w:cs="Arial"/>
          <w:color w:val="000000" w:themeColor="text1"/>
          <w:sz w:val="20"/>
          <w:szCs w:val="20"/>
        </w:rPr>
        <w:t>dokument potwierdzający umocowania danej osoby do podpisania umowy sprzedaży energii elektrycznej oraz pełnomocnictwa.</w:t>
      </w:r>
    </w:p>
    <w:p w:rsidR="000A124A" w:rsidRPr="00120C2F" w:rsidRDefault="000A124A" w:rsidP="00120C2F">
      <w:pPr>
        <w:autoSpaceDE w:val="0"/>
        <w:autoSpaceDN w:val="0"/>
        <w:spacing w:after="0" w:line="276" w:lineRule="auto"/>
        <w:ind w:right="1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20C2F">
        <w:rPr>
          <w:rFonts w:ascii="Verdana" w:hAnsi="Verdana"/>
          <w:color w:val="000000" w:themeColor="text1"/>
          <w:sz w:val="20"/>
          <w:szCs w:val="20"/>
        </w:rPr>
        <w:t>Jednocześnie informujemy, że OSD może odrzucić zgłoszenia umów sprzedaży zawierające błędne dane skutkiem czego może być konieczność zakupu energii przez Zamawiającego od tzw. sprzedawcy rezerwowego, o którym mowa w art. 5 ust. 2 a pkt. 1 lit b) ustawy Prawo energetyczne.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autoSpaceDE w:val="0"/>
        <w:autoSpaceDN w:val="0"/>
        <w:spacing w:after="0" w:line="276" w:lineRule="auto"/>
        <w:ind w:right="10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120C2F">
        <w:rPr>
          <w:rFonts w:ascii="Verdana" w:hAnsi="Verdana"/>
          <w:i/>
          <w:color w:val="000000" w:themeColor="text1"/>
          <w:sz w:val="20"/>
          <w:szCs w:val="20"/>
        </w:rPr>
        <w:t>Informacje wskazane są w zestawieniu obiektów objętych zakupem energii elektrycznej na rok 2020. Pozostałe dane i dokumenty zostaną przekazane Wykonawcy przez poszczególnych Zamawiających</w:t>
      </w:r>
      <w:r w:rsidR="002C671C">
        <w:rPr>
          <w:rFonts w:ascii="Verdana" w:hAnsi="Verdana"/>
          <w:i/>
          <w:color w:val="000000" w:themeColor="text1"/>
          <w:sz w:val="20"/>
          <w:szCs w:val="20"/>
        </w:rPr>
        <w:t xml:space="preserve"> po wyborze najkorzystniejszej oferty</w:t>
      </w:r>
      <w:r w:rsidRPr="00120C2F">
        <w:rPr>
          <w:rFonts w:ascii="Verdana" w:hAnsi="Verdana"/>
          <w:i/>
          <w:color w:val="000000" w:themeColor="text1"/>
          <w:sz w:val="20"/>
          <w:szCs w:val="20"/>
        </w:rPr>
        <w:t>.</w:t>
      </w:r>
    </w:p>
    <w:p w:rsidR="000A124A" w:rsidRPr="00120C2F" w:rsidRDefault="000A124A" w:rsidP="00120C2F">
      <w:pPr>
        <w:autoSpaceDE w:val="0"/>
        <w:autoSpaceDN w:val="0"/>
        <w:spacing w:after="0" w:line="276" w:lineRule="auto"/>
        <w:ind w:right="10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Pytanie10.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Zwracamy się z prośbą o udzielenie informacji czy Zamawiający dopuszcza podpisanie umowy drogą korespondencyjną.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Tak.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C719FE" w:rsidRDefault="00C719FE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C719FE" w:rsidRDefault="00C719FE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C719FE" w:rsidRDefault="00C719FE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bookmarkStart w:id="1" w:name="_GoBack"/>
      <w:bookmarkEnd w:id="1"/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Pytanie 11. 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color w:val="000000" w:themeColor="text1"/>
          <w:sz w:val="20"/>
          <w:szCs w:val="20"/>
        </w:rPr>
        <w:t>Zwracamy się z prośbą o udzielenie informacji kto jest Państwa obecnym sprzedawcą .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</w:p>
    <w:p w:rsidR="000A124A" w:rsidRPr="00120C2F" w:rsidRDefault="000A124A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spacing w:after="0" w:line="276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>Energa Obrót S.A.</w:t>
      </w:r>
    </w:p>
    <w:p w:rsidR="000A124A" w:rsidRPr="00120C2F" w:rsidRDefault="000A124A" w:rsidP="00120C2F">
      <w:pPr>
        <w:spacing w:after="0" w:line="276" w:lineRule="auto"/>
        <w:jc w:val="both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A124A" w:rsidRPr="00120C2F" w:rsidRDefault="000A124A" w:rsidP="00120C2F">
      <w:pPr>
        <w:pStyle w:val="Style4"/>
        <w:widowControl/>
        <w:spacing w:line="276" w:lineRule="auto"/>
        <w:ind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>Pytanie 12.</w:t>
      </w:r>
      <w:r w:rsidRPr="00120C2F">
        <w:rPr>
          <w:rFonts w:ascii="Verdana" w:hAnsi="Verdana" w:cs="Arial"/>
          <w:color w:val="000000" w:themeColor="text1"/>
          <w:sz w:val="20"/>
          <w:szCs w:val="20"/>
        </w:rPr>
        <w:t xml:space="preserve"> Zwracamy się z prośbą o wskazanie zużycia energii elektrycznej w rozbiciu na strefy w taryfie B23 i C12a  </w:t>
      </w:r>
    </w:p>
    <w:p w:rsidR="00773883" w:rsidRPr="00120C2F" w:rsidRDefault="00773883" w:rsidP="00120C2F">
      <w:pPr>
        <w:tabs>
          <w:tab w:val="left" w:pos="567"/>
          <w:tab w:val="left" w:pos="5490"/>
        </w:tabs>
        <w:spacing w:after="0" w:line="276" w:lineRule="auto"/>
        <w:jc w:val="both"/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</w:pPr>
      <w:r w:rsidRPr="00120C2F">
        <w:rPr>
          <w:rFonts w:ascii="Verdana" w:hAnsi="Verdana" w:cstheme="minorHAnsi"/>
          <w:b/>
          <w:i/>
          <w:color w:val="000000" w:themeColor="text1"/>
          <w:sz w:val="20"/>
          <w:szCs w:val="20"/>
          <w:u w:val="single"/>
        </w:rPr>
        <w:t>Odpowiedź:</w:t>
      </w:r>
    </w:p>
    <w:p w:rsidR="00120C2F" w:rsidRPr="00120C2F" w:rsidRDefault="00120C2F" w:rsidP="00120C2F">
      <w:pPr>
        <w:pStyle w:val="Style4"/>
        <w:widowControl/>
        <w:spacing w:line="276" w:lineRule="auto"/>
        <w:ind w:firstLine="0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t xml:space="preserve">Prognozowane zużycie energii elektrycznej w taryfie B23 i C12a wskazane jest </w:t>
      </w:r>
      <w:r w:rsidRPr="00120C2F">
        <w:rPr>
          <w:rFonts w:ascii="Verdana" w:hAnsi="Verdana" w:cs="Arial"/>
          <w:i/>
          <w:color w:val="000000" w:themeColor="text1"/>
          <w:sz w:val="20"/>
          <w:szCs w:val="20"/>
        </w:rPr>
        <w:br/>
        <w:t>w zestawieniu obiektów objętych zakupem energii elektrycznej na rok 2020.</w:t>
      </w:r>
    </w:p>
    <w:p w:rsidR="00C67C96" w:rsidRPr="00120C2F" w:rsidRDefault="00C67C96" w:rsidP="00C67C96">
      <w:pPr>
        <w:tabs>
          <w:tab w:val="left" w:pos="567"/>
          <w:tab w:val="left" w:pos="5490"/>
        </w:tabs>
        <w:spacing w:line="276" w:lineRule="auto"/>
        <w:jc w:val="both"/>
        <w:rPr>
          <w:rFonts w:ascii="Verdana" w:hAnsi="Verdana" w:cstheme="minorHAnsi"/>
          <w:color w:val="000000" w:themeColor="text1"/>
          <w:sz w:val="20"/>
          <w:szCs w:val="20"/>
        </w:rPr>
      </w:pPr>
    </w:p>
    <w:p w:rsidR="00321562" w:rsidRPr="00120C2F" w:rsidRDefault="00321562" w:rsidP="00321562">
      <w:pPr>
        <w:pStyle w:val="Style4"/>
        <w:widowControl/>
        <w:tabs>
          <w:tab w:val="left" w:pos="993"/>
        </w:tabs>
        <w:spacing w:line="276" w:lineRule="auto"/>
        <w:ind w:firstLine="0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t xml:space="preserve">Powyższe pytania i odpowiedzi stanowią integralną część Specyfikacji Istotnych Warunków Zamówienia i jej załączników. Powyższe odpowiedź należy ująć </w:t>
      </w:r>
      <w:r w:rsidRPr="00120C2F">
        <w:rPr>
          <w:rFonts w:ascii="Verdana" w:hAnsi="Verdana" w:cs="Arial"/>
          <w:b/>
          <w:color w:val="000000" w:themeColor="text1"/>
          <w:sz w:val="20"/>
          <w:szCs w:val="20"/>
        </w:rPr>
        <w:br/>
        <w:t xml:space="preserve">w treści składnej oferty. </w:t>
      </w:r>
    </w:p>
    <w:p w:rsidR="00907EFC" w:rsidRPr="00120C2F" w:rsidRDefault="00C719FE">
      <w:pPr>
        <w:rPr>
          <w:rFonts w:ascii="Verdana" w:hAnsi="Verdana" w:cstheme="minorHAnsi"/>
          <w:color w:val="000000" w:themeColor="text1"/>
          <w:sz w:val="20"/>
          <w:szCs w:val="20"/>
        </w:rPr>
      </w:pPr>
    </w:p>
    <w:sectPr w:rsidR="00907EFC" w:rsidRPr="0012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C7905A3"/>
    <w:multiLevelType w:val="hybridMultilevel"/>
    <w:tmpl w:val="C80AC3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83"/>
    <w:rsid w:val="000A124A"/>
    <w:rsid w:val="000A72DC"/>
    <w:rsid w:val="00120C2F"/>
    <w:rsid w:val="00161F56"/>
    <w:rsid w:val="002959CF"/>
    <w:rsid w:val="002C671C"/>
    <w:rsid w:val="00321562"/>
    <w:rsid w:val="0037233A"/>
    <w:rsid w:val="00385202"/>
    <w:rsid w:val="003B0FE7"/>
    <w:rsid w:val="00441BE2"/>
    <w:rsid w:val="004A194E"/>
    <w:rsid w:val="005015C8"/>
    <w:rsid w:val="00575AAC"/>
    <w:rsid w:val="00773883"/>
    <w:rsid w:val="009E3338"/>
    <w:rsid w:val="00BF4226"/>
    <w:rsid w:val="00C67C96"/>
    <w:rsid w:val="00C719FE"/>
    <w:rsid w:val="00CC078B"/>
    <w:rsid w:val="00D20C79"/>
    <w:rsid w:val="00E53CE7"/>
    <w:rsid w:val="00FA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CFEF2-EC6F-462F-9E2C-E21554E43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38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sv-SE"/>
    </w:rPr>
  </w:style>
  <w:style w:type="paragraph" w:customStyle="1" w:styleId="Zawartotabeli">
    <w:name w:val="Zawartość tabeli"/>
    <w:basedOn w:val="Normalny"/>
    <w:rsid w:val="0032156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kstkomentarza2">
    <w:name w:val="Tekst komentarza2"/>
    <w:basedOn w:val="Normalny"/>
    <w:rsid w:val="0032156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Style4">
    <w:name w:val="Style4"/>
    <w:basedOn w:val="Normalny"/>
    <w:rsid w:val="00321562"/>
    <w:pPr>
      <w:widowControl w:val="0"/>
      <w:autoSpaceDE w:val="0"/>
      <w:autoSpaceDN w:val="0"/>
      <w:adjustRightInd w:val="0"/>
      <w:spacing w:after="0" w:line="396" w:lineRule="exact"/>
      <w:ind w:hanging="33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441BE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441BE2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41BE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41BE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3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1494</Words>
  <Characters>8964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Edyta</cp:lastModifiedBy>
  <cp:revision>15</cp:revision>
  <cp:lastPrinted>2019-07-16T08:22:00Z</cp:lastPrinted>
  <dcterms:created xsi:type="dcterms:W3CDTF">2019-04-02T07:15:00Z</dcterms:created>
  <dcterms:modified xsi:type="dcterms:W3CDTF">2019-09-30T09:39:00Z</dcterms:modified>
</cp:coreProperties>
</file>